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tabs>
          <w:tab w:leader="none" w:pos="6942" w:val="left"/>
        </w:tabs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</w:rPr>
        <w:drawing>
          <wp:inline>
            <wp:extent cx="5948044" cy="8176231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8044" cy="817623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>СОДЕРЖАНИЕ</w:t>
      </w:r>
    </w:p>
    <w:p w14:paraId="04000000">
      <w:pPr>
        <w:tabs>
          <w:tab w:leader="none" w:pos="6942" w:val="left"/>
        </w:tabs>
        <w:spacing w:after="0"/>
        <w:ind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2"/>
        <w:tblInd w:type="dxa" w:w="-51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55"/>
          <w:left w:type="dxa" w:w="48"/>
          <w:bottom w:type="dxa" w:w="55"/>
          <w:right w:type="dxa" w:w="55"/>
        </w:tblCellMar>
      </w:tblPr>
      <w:tblGrid>
        <w:gridCol w:w="8553"/>
        <w:gridCol w:w="920"/>
      </w:tblGrid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500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bookmarkStart w:id="1" w:name="_Hlk100848127"/>
            <w:r>
              <w:rPr>
                <w:rFonts w:ascii="Times New Roman" w:hAnsi="Times New Roman"/>
                <w:color w:val="000000"/>
                <w:sz w:val="24"/>
              </w:rPr>
              <w:t>Пояснительная записка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6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700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 I. ЦЕННОСТНО-ЦЕЛЕВЫЕ ОСНОВЫ ВОСПИТАНИЯ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8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  <w:tr>
        <w:trPr>
          <w:trHeight w:hRule="atLeast" w:val="593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9000000">
            <w:pPr>
              <w:spacing w:after="0"/>
              <w:ind w:firstLine="846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 Цель и задачи воспитания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A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B000000">
            <w:pPr>
              <w:spacing w:after="0"/>
              <w:ind w:firstLine="846" w:lef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C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>
        <w:trPr>
          <w:trHeight w:hRule="atLeast" w:val="593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D000000">
            <w:pPr>
              <w:spacing w:after="0"/>
              <w:ind w:firstLine="846" w:left="0"/>
              <w:outlineLvl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1.3. Основные направления воспитания 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E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>
        <w:trPr>
          <w:trHeight w:hRule="atLeast" w:val="322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0F000000">
            <w:pPr>
              <w:spacing w:after="0"/>
              <w:ind w:firstLine="846" w:left="0"/>
              <w:outlineLvl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0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1000000">
            <w:pPr>
              <w:pStyle w:val="Style_3"/>
              <w:spacing w:before="0"/>
              <w:ind/>
              <w:rPr>
                <w:rFonts w:ascii="Times New Roman" w:hAnsi="Times New Roman"/>
                <w:b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Раздел II. СОДЕРЖАНИЕ, ВИДЫ И ФОРМЫ ВОСПИТАТЕЛЬНОЙ 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2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3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bookmarkStart w:id="2" w:name="_Hlk100848748"/>
            <w:bookmarkEnd w:id="1"/>
            <w:r>
              <w:rPr>
                <w:rFonts w:ascii="Times New Roman" w:hAnsi="Times New Roman"/>
                <w:color w:val="000000"/>
                <w:sz w:val="24"/>
              </w:rPr>
              <w:t>2.1. Модуль «Будущее России»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4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5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2.2. Модуль «Ключевые мероприятия детского лагеря»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6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7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2.3. Модуль </w:t>
            </w:r>
            <w:r>
              <w:rPr>
                <w:rFonts w:ascii="Times New Roman" w:hAnsi="Times New Roman"/>
                <w:color w:val="000000"/>
                <w:sz w:val="24"/>
              </w:rPr>
              <w:t>«Отрядная работа»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8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>
        <w:trPr>
          <w:trHeight w:hRule="atLeast" w:val="593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9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 Модуль «Коллективно-творческое дело (КТД)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A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B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2.5. Модуль «Самоуправление»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C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D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2.6. Модуль «Дополнительное образование»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E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>
        <w:trPr>
          <w:trHeight w:hRule="atLeast" w:val="517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1F000000">
            <w:pPr>
              <w:spacing w:after="0"/>
              <w:ind w:firstLine="85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fill="FBFBFB" w:val="clear"/>
              </w:rPr>
              <w:t>2.7. Модуль «Здоровый образ жизни»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0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1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shd w:fill="FBFBFB" w:val="clear"/>
              </w:rPr>
              <w:t>2.8. Модуль «Организация предметно-эстетической среды»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2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3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shd w:fill="FBFBFB" w:val="clear"/>
              </w:rPr>
              <w:t>2.9. Модуль «Профилактика и безопасность»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4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5000000">
            <w:pPr>
              <w:spacing w:after="0"/>
              <w:ind w:firstLine="0" w:left="-573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2.10. Модуль «Работа с вожатыми/воспитателями»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6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7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2.11. Модуль «Работа с родителями»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8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9000000">
            <w:pPr>
              <w:spacing w:after="0"/>
              <w:ind w:firstLine="85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2.12. Модуль «Экскурсии и походы»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A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B000000">
            <w:pPr>
              <w:spacing w:after="0"/>
              <w:ind w:firstLine="850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2.13. Модуль «Профориентация»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C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D000000">
            <w:pPr>
              <w:spacing w:after="0"/>
              <w:ind w:firstLine="85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2.14. Модуль «Детское медиа-пространство»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E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>
        <w:trPr>
          <w:trHeight w:hRule="atLeast" w:val="517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2F000000">
            <w:pPr>
              <w:tabs>
                <w:tab w:leader="none" w:pos="851" w:val="left"/>
              </w:tabs>
              <w:spacing w:after="0"/>
              <w:ind w:firstLine="85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2.15. Модуль </w:t>
            </w:r>
            <w:r>
              <w:rPr>
                <w:rFonts w:ascii="Times New Roman" w:hAnsi="Times New Roman"/>
                <w:sz w:val="24"/>
              </w:rPr>
              <w:t>«Цифровая среда воспитания»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0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>
        <w:trPr>
          <w:trHeight w:hRule="atLeast" w:val="517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1000000">
            <w:pPr>
              <w:keepNext w:val="1"/>
              <w:keepLines w:val="1"/>
              <w:widowControl w:val="0"/>
              <w:spacing w:after="0"/>
              <w:ind w:firstLine="850" w:lef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2.16. Модуль «Социальное партнерство»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2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3000000">
            <w:pPr>
              <w:spacing w:after="0"/>
              <w:ind/>
              <w:outlineLvl w:val="0"/>
              <w:rPr>
                <w:rFonts w:ascii="Times New Roman" w:hAnsi="Times New Roman"/>
                <w:color w:val="000000"/>
                <w:sz w:val="24"/>
              </w:rPr>
            </w:pPr>
            <w:bookmarkStart w:id="3" w:name="_Hlk100848186"/>
            <w:bookmarkEnd w:id="2"/>
            <w:r>
              <w:rPr>
                <w:rFonts w:ascii="Times New Roman" w:hAnsi="Times New Roman"/>
                <w:color w:val="000000"/>
                <w:sz w:val="24"/>
              </w:rPr>
              <w:t xml:space="preserve">Раздел III. ОРГАНИЗАЦИЯ ВОСПИТАТЕЛЬНОЙ ДЕЯТЕЛЬНОСТИ 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4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</w:tr>
      <w:tr>
        <w:trPr>
          <w:trHeight w:hRule="atLeast" w:val="517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5000000">
            <w:pPr>
              <w:spacing w:after="0"/>
              <w:ind w:firstLine="850" w:left="0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3.1. Особенности организации воспитательной деятельности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6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</w:tr>
      <w:tr>
        <w:trPr>
          <w:trHeight w:hRule="atLeast" w:val="593"/>
        </w:trP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7000000">
            <w:pPr>
              <w:spacing w:after="0"/>
              <w:ind w:firstLine="850" w:left="0"/>
              <w:outlineLvl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3.2. Анализ воспитательного процесса и результатов воспитания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8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</w:tr>
      <w:tr>
        <w:tc>
          <w:tcPr>
            <w:tcW w:type="dxa" w:w="8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900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Приложения 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55"/>
              <w:left w:type="dxa" w:w="48"/>
              <w:bottom w:type="dxa" w:w="55"/>
              <w:right w:type="dxa" w:w="55"/>
            </w:tcMar>
          </w:tcPr>
          <w:p w14:paraId="3A000000">
            <w:pPr>
              <w:spacing w:after="0" w:line="36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bookmarkEnd w:id="3"/>
          </w:p>
        </w:tc>
      </w:tr>
    </w:tbl>
    <w:p w14:paraId="3B000000">
      <w:pPr>
        <w:tabs>
          <w:tab w:leader="none" w:pos="6942" w:val="left"/>
        </w:tabs>
        <w:spacing w:after="0"/>
        <w:ind w:right="57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3C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3D00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Рабочая программа лагеря с дневным пребыванием «ЧИСТЫЙ ИСТОК» разработана  на основе </w:t>
      </w:r>
      <w:r>
        <w:rPr>
          <w:rFonts w:ascii="Times New Roman" w:hAnsi="Times New Roman"/>
          <w:color w:val="000000"/>
          <w:sz w:val="24"/>
        </w:rPr>
        <w:t>Примерн</w:t>
      </w:r>
      <w:r>
        <w:rPr>
          <w:rFonts w:ascii="Times New Roman" w:hAnsi="Times New Roman"/>
          <w:color w:val="000000"/>
          <w:sz w:val="24"/>
        </w:rPr>
        <w:t>ой</w:t>
      </w:r>
      <w:r>
        <w:rPr>
          <w:rFonts w:ascii="Times New Roman" w:hAnsi="Times New Roman"/>
          <w:color w:val="000000"/>
          <w:sz w:val="24"/>
        </w:rPr>
        <w:t xml:space="preserve"> рабоч</w:t>
      </w:r>
      <w:r>
        <w:rPr>
          <w:rFonts w:ascii="Times New Roman" w:hAnsi="Times New Roman"/>
          <w:color w:val="000000"/>
          <w:sz w:val="24"/>
        </w:rPr>
        <w:t>ей</w:t>
      </w:r>
      <w:r>
        <w:rPr>
          <w:rFonts w:ascii="Times New Roman" w:hAnsi="Times New Roman"/>
          <w:color w:val="000000"/>
          <w:sz w:val="24"/>
        </w:rPr>
        <w:t xml:space="preserve"> программ</w:t>
      </w:r>
      <w:r>
        <w:rPr>
          <w:rFonts w:ascii="Times New Roman" w:hAnsi="Times New Roman"/>
          <w:color w:val="000000"/>
          <w:sz w:val="24"/>
        </w:rPr>
        <w:t>ы</w:t>
      </w:r>
      <w:r>
        <w:rPr>
          <w:rFonts w:ascii="Times New Roman" w:hAnsi="Times New Roman"/>
          <w:color w:val="000000"/>
          <w:sz w:val="24"/>
        </w:rPr>
        <w:t xml:space="preserve"> воспитания для организаций отдыха детей и их оздоровления</w:t>
      </w:r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подготовлен</w:t>
      </w:r>
      <w:r>
        <w:rPr>
          <w:rFonts w:ascii="Times New Roman" w:hAnsi="Times New Roman"/>
          <w:color w:val="000000"/>
          <w:sz w:val="24"/>
        </w:rPr>
        <w:t>ной</w:t>
      </w:r>
      <w:r>
        <w:rPr>
          <w:rFonts w:ascii="Times New Roman" w:hAnsi="Times New Roman"/>
          <w:color w:val="000000"/>
          <w:sz w:val="24"/>
        </w:rPr>
        <w:t xml:space="preserve"> ФГБОУ «Всероссийский детский центр «Смена» на основе </w:t>
      </w:r>
      <w:r>
        <w:rPr>
          <w:rFonts w:ascii="Times New Roman" w:hAnsi="Times New Roman"/>
          <w:sz w:val="24"/>
        </w:rPr>
        <w:t>Примерной рабочей программы воспитания для общеобразовательных организаций</w:t>
      </w:r>
      <w:r>
        <w:rPr>
          <w:rFonts w:ascii="Times New Roman" w:hAnsi="Times New Roman"/>
          <w:color w:val="000000"/>
          <w:sz w:val="24"/>
        </w:rPr>
        <w:t xml:space="preserve">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</w:t>
      </w:r>
    </w:p>
    <w:p w14:paraId="3E00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14:paraId="3F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Конвенцией о правах ребенка (одобрена Генеральной Ассамблеей ООН 20.11.1989, вступила в силу для СССР 15.09.1990).</w:t>
      </w:r>
    </w:p>
    <w:p w14:paraId="40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Федеральным законом от 29.12.2012 № 273-ФЗ «Об образовании в Российской Федерации».</w:t>
      </w:r>
    </w:p>
    <w:p w14:paraId="41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42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Федеральным законом от 24.07.1998 № 124-ФЗ «Об основных гарантиях прав ребенка в Российской Федерации».</w:t>
      </w:r>
    </w:p>
    <w:p w14:paraId="43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Федеральным законом от 30.12.2020 № 489-ФЗ «О молодежной политике в Российской Федерации».</w:t>
      </w:r>
    </w:p>
    <w:p w14:paraId="44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45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14:paraId="46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14:paraId="47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48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14:paraId="49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14:paraId="4A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rFonts w:ascii="Times New Roman" w:hAnsi="Times New Roman"/>
          <w:b w:val="1"/>
          <w:sz w:val="24"/>
          <w:highlight w:val="white"/>
        </w:rPr>
        <w:t>организациям отдыха детей и их оздоровления</w:t>
      </w:r>
      <w:r>
        <w:rPr>
          <w:rFonts w:ascii="Times New Roman" w:hAnsi="Times New Roman"/>
          <w:sz w:val="24"/>
          <w:highlight w:val="white"/>
        </w:rPr>
        <w:t xml:space="preserve"> (далее</w:t>
      </w:r>
      <w:r>
        <w:rPr>
          <w:rFonts w:ascii="Times New Roman" w:hAnsi="Times New Roman"/>
          <w:sz w:val="24"/>
        </w:rPr>
        <w:t xml:space="preserve"> – детский лагерь) </w:t>
      </w:r>
      <w:r>
        <w:rPr>
          <w:rFonts w:ascii="Times New Roman" w:hAnsi="Times New Roman"/>
          <w:sz w:val="24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14:paraId="4B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14:paraId="4C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4D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4E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Ценности </w:t>
      </w:r>
      <w:r>
        <w:rPr>
          <w:rFonts w:ascii="Times New Roman" w:hAnsi="Times New Roman"/>
          <w:b w:val="1"/>
          <w:color w:val="000000"/>
          <w:sz w:val="24"/>
        </w:rPr>
        <w:t>Родины и природы</w:t>
      </w:r>
      <w:r>
        <w:rPr>
          <w:rFonts w:ascii="Times New Roman" w:hAnsi="Times New Roman"/>
          <w:color w:val="000000"/>
          <w:sz w:val="24"/>
        </w:rPr>
        <w:t xml:space="preserve"> лежат в основе патриотического направления воспитания.</w:t>
      </w:r>
    </w:p>
    <w:p w14:paraId="4F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Ценности </w:t>
      </w:r>
      <w:r>
        <w:rPr>
          <w:rFonts w:ascii="Times New Roman" w:hAnsi="Times New Roman"/>
          <w:b w:val="1"/>
          <w:color w:val="000000"/>
          <w:sz w:val="24"/>
        </w:rPr>
        <w:t>человека, дружбы, семьи</w:t>
      </w:r>
      <w:r>
        <w:rPr>
          <w:rFonts w:ascii="Times New Roman" w:hAnsi="Times New Roman"/>
          <w:color w:val="000000"/>
          <w:sz w:val="24"/>
        </w:rPr>
        <w:t>, сотрудничества лежат в основе духовно-нравственного и социального направлений воспитания.</w:t>
      </w:r>
    </w:p>
    <w:p w14:paraId="50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Ценность </w:t>
      </w:r>
      <w:r>
        <w:rPr>
          <w:rFonts w:ascii="Times New Roman" w:hAnsi="Times New Roman"/>
          <w:b w:val="1"/>
          <w:color w:val="000000"/>
          <w:sz w:val="24"/>
        </w:rPr>
        <w:t>знания</w:t>
      </w:r>
      <w:r>
        <w:rPr>
          <w:rFonts w:ascii="Times New Roman" w:hAnsi="Times New Roman"/>
          <w:color w:val="000000"/>
          <w:sz w:val="24"/>
        </w:rPr>
        <w:t xml:space="preserve"> лежит в основе познавательного направления воспитания.</w:t>
      </w:r>
    </w:p>
    <w:p w14:paraId="51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Ценность </w:t>
      </w:r>
      <w:r>
        <w:rPr>
          <w:rFonts w:ascii="Times New Roman" w:hAnsi="Times New Roman"/>
          <w:b w:val="1"/>
          <w:color w:val="000000"/>
          <w:sz w:val="24"/>
        </w:rPr>
        <w:t>здоровья</w:t>
      </w:r>
      <w:r>
        <w:rPr>
          <w:rFonts w:ascii="Times New Roman" w:hAnsi="Times New Roman"/>
          <w:color w:val="000000"/>
          <w:sz w:val="24"/>
        </w:rPr>
        <w:t xml:space="preserve"> лежит в основе направления физического воспитания.</w:t>
      </w:r>
    </w:p>
    <w:p w14:paraId="52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Ценность </w:t>
      </w:r>
      <w:r>
        <w:rPr>
          <w:rFonts w:ascii="Times New Roman" w:hAnsi="Times New Roman"/>
          <w:b w:val="1"/>
          <w:color w:val="000000"/>
          <w:sz w:val="24"/>
        </w:rPr>
        <w:t>труда</w:t>
      </w:r>
      <w:r>
        <w:rPr>
          <w:rFonts w:ascii="Times New Roman" w:hAnsi="Times New Roman"/>
          <w:color w:val="000000"/>
          <w:sz w:val="24"/>
        </w:rPr>
        <w:t xml:space="preserve"> лежит в основе трудового направления воспитания.</w:t>
      </w:r>
    </w:p>
    <w:p w14:paraId="53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Ценности </w:t>
      </w:r>
      <w:r>
        <w:rPr>
          <w:rFonts w:ascii="Times New Roman" w:hAnsi="Times New Roman"/>
          <w:b w:val="1"/>
          <w:color w:val="000000"/>
          <w:sz w:val="24"/>
        </w:rPr>
        <w:t>культуры и красоты</w:t>
      </w:r>
      <w:r>
        <w:rPr>
          <w:rFonts w:ascii="Times New Roman" w:hAnsi="Times New Roman"/>
          <w:color w:val="000000"/>
          <w:sz w:val="24"/>
        </w:rPr>
        <w:t xml:space="preserve"> лежат в основе эстетического направления воспитания.</w:t>
      </w:r>
    </w:p>
    <w:p w14:paraId="54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«Ключевые смыслы» системы воспитания, с учетом которых должна реализовываться программа:</w:t>
      </w:r>
    </w:p>
    <w:p w14:paraId="55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«Люблю Родину».</w:t>
      </w:r>
      <w:r>
        <w:rPr>
          <w:rFonts w:ascii="Times New Roman" w:hAnsi="Times New Roman"/>
          <w:sz w:val="24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>
        <w:rPr>
          <w:rFonts w:ascii="Times New Roman" w:hAnsi="Times New Roman"/>
          <w:sz w:val="24"/>
        </w:rPr>
        <w:t xml:space="preserve">недопустимость фальсификации исторических событий и искажения исторической правды, </w:t>
      </w:r>
      <w:r>
        <w:rPr>
          <w:rFonts w:ascii="Times New Roman" w:hAnsi="Times New Roman"/>
          <w:sz w:val="24"/>
        </w:rPr>
        <w:t>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56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«Мы – одна команда»</w:t>
      </w:r>
      <w:r>
        <w:rPr>
          <w:rFonts w:ascii="Times New Roman" w:hAnsi="Times New Roman"/>
          <w:sz w:val="24"/>
        </w:rP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 детях инициативность, самостоятельность, ответственность, трудолюбие, чувство собственного достоинства.</w:t>
      </w:r>
    </w:p>
    <w:p w14:paraId="57000000">
      <w:pPr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14:paraId="58000000">
      <w:pPr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bookmarkStart w:id="4" w:name="_GoBack"/>
      <w:r>
        <w:rPr>
          <w:rFonts w:ascii="Times New Roman" w:hAnsi="Times New Roman"/>
          <w:b w:val="1"/>
          <w:sz w:val="24"/>
        </w:rPr>
        <w:t>«Россия – страна возможностей»</w:t>
      </w:r>
      <w:r>
        <w:rPr>
          <w:rFonts w:ascii="Times New Roman" w:hAnsi="Times New Roman"/>
          <w:sz w:val="24"/>
        </w:rPr>
        <w:t>.</w:t>
      </w:r>
      <w:bookmarkEnd w:id="4"/>
      <w:r>
        <w:rPr>
          <w:rFonts w:ascii="Times New Roman" w:hAnsi="Times New Roman"/>
          <w:sz w:val="24"/>
        </w:rPr>
        <w:t xml:space="preserve">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Российское движение школьников,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14:paraId="59000000">
      <w:p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14:paraId="5A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включает три раздела: целевой; содержательный; организационный.</w:t>
      </w:r>
    </w:p>
    <w:p w14:paraId="5B000000">
      <w:pPr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Приложение: примерный календарный план воспитательной работы.</w:t>
      </w:r>
    </w:p>
    <w:p w14:paraId="5C000000">
      <w:pPr>
        <w:tabs>
          <w:tab w:leader="none" w:pos="851" w:val="left"/>
        </w:tabs>
        <w:spacing w:after="0" w:line="360" w:lineRule="auto"/>
        <w:ind/>
        <w:rPr>
          <w:rFonts w:ascii="Times New Roman" w:hAnsi="Times New Roman"/>
          <w:color w:val="000000"/>
          <w:sz w:val="24"/>
        </w:rPr>
      </w:pPr>
    </w:p>
    <w:p w14:paraId="5D000000">
      <w:pPr>
        <w:spacing w:after="0" w:line="36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Раздел I. ЦЕННОСТНО-ЦЕЛЕВЫЕ ОСНОВЫ ВОСПИТАНИЯ</w:t>
      </w:r>
    </w:p>
    <w:p w14:paraId="5E000000">
      <w:pPr>
        <w:spacing w:after="0" w:line="360" w:lineRule="auto"/>
        <w:ind/>
        <w:rPr>
          <w:rFonts w:ascii="Times New Roman" w:hAnsi="Times New Roman"/>
          <w:b w:val="1"/>
          <w:color w:val="000000"/>
          <w:sz w:val="24"/>
        </w:rPr>
      </w:pPr>
    </w:p>
    <w:p w14:paraId="5F00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14:paraId="60000000">
      <w:pPr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 xml:space="preserve">и потребностями родителей (законных представителей) несовершеннолетних детей. </w:t>
      </w:r>
    </w:p>
    <w:p w14:paraId="61000000">
      <w:pPr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62000000">
      <w:pPr>
        <w:spacing w:after="0" w:line="360" w:lineRule="auto"/>
        <w:ind w:firstLine="709" w:left="0"/>
        <w:rPr>
          <w:rFonts w:ascii="Times New Roman" w:hAnsi="Times New Roman"/>
          <w:color w:val="000000"/>
          <w:sz w:val="24"/>
        </w:rPr>
      </w:pPr>
    </w:p>
    <w:p w14:paraId="63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1.1. Цель и задачи воспитания</w:t>
      </w:r>
    </w:p>
    <w:p w14:paraId="64000000">
      <w:pPr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ascii="Times New Roman" w:hAnsi="Times New Roman"/>
          <w:b w:val="1"/>
          <w:color w:val="000000"/>
          <w:sz w:val="24"/>
        </w:rPr>
        <w:t>цель воспитания</w:t>
      </w:r>
      <w:r>
        <w:rPr>
          <w:rFonts w:ascii="Times New Roman" w:hAnsi="Times New Roman"/>
          <w:color w:val="000000"/>
          <w:sz w:val="24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</w:t>
      </w:r>
      <w:r>
        <w:rPr>
          <w:rFonts w:ascii="Times New Roman" w:hAnsi="Times New Roman"/>
          <w:color w:val="000000"/>
          <w:sz w:val="24"/>
        </w:rPr>
        <w:t>природе и окружающей среде. (Федеральный закон от 29 декабря 2012 г. № 273-ФЗ «Об образовании в Российской Федерации, ст. 2, п. 2).</w:t>
      </w:r>
    </w:p>
    <w:p w14:paraId="65000000">
      <w:pPr>
        <w:pStyle w:val="Style_4"/>
        <w:spacing w:line="360" w:lineRule="auto"/>
        <w:ind w:firstLine="851" w:left="0"/>
        <w:rPr>
          <w:rStyle w:val="Style_5_ch"/>
          <w:i w:val="0"/>
          <w:color w:val="000000"/>
          <w:sz w:val="24"/>
        </w:rPr>
      </w:pPr>
      <w:r>
        <w:rPr>
          <w:color w:val="000000"/>
        </w:rPr>
        <w:t>Задачи воспитания определены</w:t>
      </w:r>
      <w:r>
        <w:rPr>
          <w:rStyle w:val="Style_5_ch"/>
          <w:color w:val="000000"/>
          <w:sz w:val="24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личности:</w:t>
      </w:r>
    </w:p>
    <w:p w14:paraId="66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67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14:paraId="68000000">
      <w:pPr>
        <w:pStyle w:val="Style_4"/>
        <w:spacing w:line="360" w:lineRule="auto"/>
        <w:ind w:firstLine="851" w:left="0"/>
      </w:pPr>
      <w:r>
        <w:t>- приобретение социально значимых знаний, формирование отношения к традиционным базовым российским  ценностям.</w:t>
      </w:r>
    </w:p>
    <w:p w14:paraId="69000000">
      <w:pPr>
        <w:pStyle w:val="Style_4"/>
        <w:spacing w:line="360" w:lineRule="auto"/>
        <w:ind w:firstLine="851" w:left="0"/>
        <w:jc w:val="left"/>
        <w:rPr>
          <w:color w:val="000000"/>
        </w:rPr>
      </w:pPr>
    </w:p>
    <w:p w14:paraId="6A000000">
      <w:pPr>
        <w:spacing w:after="0" w:line="360" w:lineRule="auto"/>
        <w:ind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1.2. Методологические основы и принципы воспитательной деятельности</w:t>
      </w:r>
    </w:p>
    <w:p w14:paraId="6B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14:paraId="6C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>Воспитательная деятельность в детском лагере основывается на следующих принципах:</w:t>
      </w:r>
    </w:p>
    <w:p w14:paraId="6D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b w:val="1"/>
          <w:color w:val="000000"/>
        </w:rPr>
        <w:t>- принцип гуманистической направленности.</w:t>
      </w:r>
      <w:r>
        <w:rPr>
          <w:color w:val="000000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6E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b w:val="1"/>
          <w:color w:val="000000"/>
        </w:rPr>
        <w:t>- принцип ценностного единства и совместности</w:t>
      </w:r>
      <w:r>
        <w:rPr>
          <w:color w:val="000000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6F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- </w:t>
      </w:r>
      <w:r>
        <w:rPr>
          <w:b w:val="1"/>
          <w:color w:val="000000"/>
        </w:rPr>
        <w:t xml:space="preserve">принцип культуросообразности. </w:t>
      </w:r>
      <w:r>
        <w:rPr>
          <w:color w:val="000000"/>
        </w:rPr>
        <w:t xml:space="preserve">Воспитание основывается на культуре и традициях России, включая культурные особенности региона; </w:t>
      </w:r>
    </w:p>
    <w:p w14:paraId="70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- </w:t>
      </w:r>
      <w:r>
        <w:rPr>
          <w:b w:val="1"/>
          <w:color w:val="000000"/>
        </w:rPr>
        <w:t>принцип следования нравственному примеру</w:t>
      </w:r>
      <w:r>
        <w:rPr>
          <w:color w:val="000000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71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- </w:t>
      </w:r>
      <w:r>
        <w:rPr>
          <w:b w:val="1"/>
          <w:color w:val="000000"/>
        </w:rPr>
        <w:t>принцип безопасной жизнедеятельности</w:t>
      </w:r>
      <w:r>
        <w:rPr>
          <w:color w:val="000000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14:paraId="72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- </w:t>
      </w:r>
      <w:r>
        <w:rPr>
          <w:b w:val="1"/>
          <w:color w:val="000000"/>
        </w:rPr>
        <w:t>принцип совместной деятельности ребенка и взрослого</w:t>
      </w:r>
      <w:r>
        <w:rPr>
          <w:color w:val="000000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14:paraId="73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- </w:t>
      </w:r>
      <w:r>
        <w:rPr>
          <w:b w:val="1"/>
          <w:color w:val="000000"/>
        </w:rPr>
        <w:t>принцип инклюзивности</w:t>
      </w:r>
      <w:r>
        <w:rPr>
          <w:color w:val="000000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74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75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b w:val="1"/>
          <w:color w:val="000000"/>
        </w:rPr>
        <w:t>Уклад</w:t>
      </w:r>
      <w:r>
        <w:rPr>
          <w:color w:val="000000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14:paraId="76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b w:val="1"/>
          <w:color w:val="000000"/>
        </w:rPr>
        <w:t>Воспитывающая среда</w:t>
      </w:r>
      <w:r>
        <w:rPr>
          <w:color w:val="000000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77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b w:val="1"/>
          <w:color w:val="000000"/>
        </w:rPr>
        <w:t>Воспитывающие общности (сообщества) в детском лагере</w:t>
      </w:r>
      <w:r>
        <w:rPr>
          <w:color w:val="000000"/>
        </w:rPr>
        <w:t>:</w:t>
      </w:r>
    </w:p>
    <w:p w14:paraId="78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- </w:t>
      </w:r>
      <w:r>
        <w:rPr>
          <w:b w:val="1"/>
          <w:color w:val="000000"/>
        </w:rPr>
        <w:t>детские (одновозрастные и разновозрастные отряды)</w:t>
      </w:r>
      <w:r>
        <w:rPr>
          <w:color w:val="000000"/>
        </w:rPr>
        <w:t>. Ключевым механизмом воспитания в детском лагере является временный детский коллектив.</w:t>
      </w:r>
      <w: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color w:val="000000"/>
        </w:rPr>
        <w:t>.</w:t>
      </w:r>
    </w:p>
    <w:p w14:paraId="79000000">
      <w:pPr>
        <w:pStyle w:val="Style_4"/>
        <w:spacing w:line="360" w:lineRule="auto"/>
        <w:ind w:firstLine="851" w:left="0"/>
        <w:rPr>
          <w:color w:val="000000"/>
        </w:rPr>
      </w:pPr>
      <w:r>
        <w:rPr>
          <w:color w:val="000000"/>
        </w:rPr>
        <w:t xml:space="preserve">- </w:t>
      </w:r>
      <w:r>
        <w:rPr>
          <w:b w:val="1"/>
          <w:color w:val="000000"/>
        </w:rPr>
        <w:t>детско-взрослые</w:t>
      </w:r>
      <w:r>
        <w:rPr>
          <w:color w:val="000000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14:paraId="7A000000">
      <w:pPr>
        <w:pStyle w:val="Style_3"/>
        <w:spacing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</w:p>
    <w:p w14:paraId="7B000000">
      <w:pPr>
        <w:pStyle w:val="Style_3"/>
        <w:spacing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1.3. Основные направления воспитания </w:t>
      </w:r>
    </w:p>
    <w:p w14:paraId="7C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7D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b w:val="1"/>
          <w:color w:val="000000"/>
          <w:sz w:val="24"/>
        </w:rPr>
        <w:t>гражданское воспитание</w:t>
      </w:r>
      <w:r>
        <w:rPr>
          <w:rFonts w:ascii="Times New Roman" w:hAnsi="Times New Roman"/>
          <w:color w:val="000000"/>
          <w:sz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7E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b w:val="1"/>
          <w:color w:val="000000"/>
          <w:sz w:val="24"/>
        </w:rPr>
        <w:t>воспитание</w:t>
      </w:r>
      <w:r>
        <w:rPr>
          <w:rFonts w:ascii="Times New Roman" w:hAnsi="Times New Roman"/>
          <w:color w:val="000000"/>
          <w:sz w:val="24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14:paraId="7F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b w:val="1"/>
          <w:color w:val="000000"/>
          <w:sz w:val="24"/>
        </w:rPr>
        <w:t>духовно-нравственное развитие и воспитание</w:t>
      </w:r>
      <w:r>
        <w:rPr>
          <w:rFonts w:ascii="Times New Roman" w:hAnsi="Times New Roman"/>
          <w:color w:val="000000"/>
          <w:sz w:val="24"/>
        </w:rPr>
        <w:t xml:space="preserve">обучающихся на основе духовно-нравственной культуры народов России, традиционных религий народов России, </w:t>
      </w:r>
      <w:r>
        <w:rPr>
          <w:rFonts w:ascii="Times New Roman" w:hAnsi="Times New Roman"/>
          <w:color w:val="000000"/>
          <w:sz w:val="24"/>
        </w:rPr>
        <w:t xml:space="preserve">формирование традиционных российских семейных ценностей; </w:t>
      </w:r>
    </w:p>
    <w:p w14:paraId="80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b w:val="1"/>
          <w:color w:val="000000"/>
          <w:sz w:val="24"/>
        </w:rPr>
        <w:t>эстетическое воспитание</w:t>
      </w:r>
      <w:r>
        <w:rPr>
          <w:rFonts w:ascii="Times New Roman" w:hAnsi="Times New Roman"/>
          <w:color w:val="000000"/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81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b w:val="1"/>
          <w:color w:val="000000"/>
          <w:sz w:val="24"/>
        </w:rPr>
        <w:t>экологическое воспитание:</w:t>
      </w:r>
      <w:r>
        <w:rPr>
          <w:rFonts w:ascii="Times New Roman" w:hAnsi="Times New Roman"/>
          <w:color w:val="000000"/>
          <w:sz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82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b w:val="1"/>
          <w:color w:val="000000"/>
          <w:sz w:val="24"/>
        </w:rPr>
        <w:t>трудовое воспитание</w:t>
      </w:r>
      <w:r>
        <w:rPr>
          <w:rFonts w:ascii="Times New Roman" w:hAnsi="Times New Roman"/>
          <w:color w:val="000000"/>
          <w:sz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83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b w:val="1"/>
          <w:color w:val="000000"/>
          <w:sz w:val="24"/>
        </w:rPr>
        <w:t>физическое воспитание и воспитание культуры здорового образа жизни и безопасности</w:t>
      </w:r>
      <w:r>
        <w:rPr>
          <w:rFonts w:ascii="Times New Roman" w:hAnsi="Times New Roman"/>
          <w:color w:val="000000"/>
          <w:sz w:val="24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84000000">
      <w:pPr>
        <w:widowControl w:val="0"/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- познавательное направление воспитания</w:t>
      </w:r>
      <w:r>
        <w:rPr>
          <w:rFonts w:ascii="Times New Roman" w:hAnsi="Times New Roman"/>
          <w:color w:val="000000"/>
          <w:sz w:val="24"/>
        </w:rPr>
        <w:t>: стремление к познанию себя и других людей, природы и общества, к знаниям, образованию.</w:t>
      </w:r>
    </w:p>
    <w:p w14:paraId="85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A"/>
          <w:sz w:val="24"/>
        </w:rPr>
      </w:pPr>
    </w:p>
    <w:p w14:paraId="86000000">
      <w:pPr>
        <w:spacing w:after="0" w:line="360" w:lineRule="auto"/>
        <w:ind w:firstLine="851" w:left="0"/>
        <w:jc w:val="center"/>
        <w:rPr>
          <w:rFonts w:ascii="Times New Roman" w:hAnsi="Times New Roman"/>
          <w:b w:val="1"/>
          <w:color w:val="00000A"/>
          <w:sz w:val="24"/>
        </w:rPr>
      </w:pPr>
      <w:r>
        <w:rPr>
          <w:rFonts w:ascii="Times New Roman" w:hAnsi="Times New Roman"/>
          <w:b w:val="1"/>
          <w:color w:val="00000A"/>
          <w:sz w:val="24"/>
        </w:rPr>
        <w:t xml:space="preserve">1.4. Основные традиции и уникальность воспитательной деятельности </w:t>
      </w:r>
    </w:p>
    <w:p w14:paraId="87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A"/>
          <w:sz w:val="24"/>
        </w:rPr>
        <w:t>Основные традиции воспитания в детском лагере</w:t>
      </w:r>
      <w:r>
        <w:rPr>
          <w:rFonts w:ascii="Times New Roman" w:hAnsi="Times New Roman"/>
          <w:color w:val="000000"/>
          <w:sz w:val="24"/>
        </w:rPr>
        <w:t xml:space="preserve"> являются: </w:t>
      </w:r>
    </w:p>
    <w:p w14:paraId="88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совместная деятельность детей и взрослых, как ведущий способ организации воспитательной деятельности;</w:t>
      </w:r>
    </w:p>
    <w:p w14:paraId="89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8A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создание условий для приобретения детьми нового социального опыта и освоения новых социальных ролей;</w:t>
      </w:r>
    </w:p>
    <w:p w14:paraId="8B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8C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включение детей в процесс организации жизнедеятельности временного детского коллектива;</w:t>
      </w:r>
    </w:p>
    <w:p w14:paraId="8D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rFonts w:ascii="Times New Roman" w:hAnsi="Times New Roman"/>
          <w:color w:val="000000"/>
          <w:sz w:val="24"/>
        </w:rPr>
        <w:t>установление в них доброжелательных и товарищеских взаимоотношений;</w:t>
      </w:r>
    </w:p>
    <w:p w14:paraId="8E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- обмен опытом между детьми в формате «дети-детям»;</w:t>
      </w:r>
    </w:p>
    <w:p w14:paraId="8F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90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91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92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93000000">
      <w:pPr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ascii="Times New Roman" w:hAnsi="Times New Roman"/>
          <w:sz w:val="24"/>
        </w:rPr>
        <w:t>.</w:t>
      </w:r>
    </w:p>
    <w:p w14:paraId="94000000">
      <w:pPr>
        <w:spacing w:after="0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br w:type="page"/>
      </w:r>
    </w:p>
    <w:p w14:paraId="95000000">
      <w:pPr>
        <w:pStyle w:val="Style_3"/>
        <w:spacing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Раздел II. СОДЕРЖАНИЕ, ВИДЫ И ФОРМЫ </w:t>
      </w:r>
    </w:p>
    <w:p w14:paraId="96000000">
      <w:pPr>
        <w:pStyle w:val="Style_3"/>
        <w:spacing w:before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ВОСПИТАТЕЛЬНО ДЕЯТЕЛЬНОСТИ</w:t>
      </w:r>
    </w:p>
    <w:p w14:paraId="97000000">
      <w:pPr>
        <w:tabs>
          <w:tab w:leader="none" w:pos="851" w:val="left"/>
        </w:tabs>
        <w:spacing w:after="0" w:line="36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Достижение цели и решение задач воспитания осуществляется в рамках всех направлений деятельности детского лагеря.Содержание, виды и формы воспитательной деятельности представлены в соответствующих модулях.</w:t>
      </w:r>
    </w:p>
    <w:p w14:paraId="98000000">
      <w:pPr>
        <w:spacing w:after="0" w:line="360" w:lineRule="auto"/>
        <w:ind w:firstLine="851" w:left="0"/>
        <w:jc w:val="both"/>
        <w:rPr>
          <w:rFonts w:ascii="Times New Roman" w:hAnsi="Times New Roman"/>
          <w:b w:val="1"/>
          <w:color w:val="000000"/>
          <w:sz w:val="24"/>
          <w:highlight w:val="white"/>
        </w:rPr>
      </w:pPr>
      <w:r>
        <w:rPr>
          <w:rFonts w:ascii="Times New Roman" w:hAnsi="Times New Roman"/>
          <w:sz w:val="24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99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  <w:highlight w:val="white"/>
        </w:rPr>
      </w:pPr>
      <w:r>
        <w:rPr>
          <w:rFonts w:ascii="Times New Roman" w:hAnsi="Times New Roman"/>
          <w:b w:val="1"/>
          <w:color w:val="000000"/>
          <w:sz w:val="24"/>
          <w:highlight w:val="white"/>
        </w:rPr>
        <w:t>ИНВАРИАНТНЫЕ МОДУЛИ</w:t>
      </w:r>
    </w:p>
    <w:p w14:paraId="9A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(обязательные для всех детских лагерей)</w:t>
      </w:r>
    </w:p>
    <w:p w14:paraId="9B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2.1. Модуль «Будущее России»</w:t>
      </w:r>
    </w:p>
    <w:p w14:paraId="9C00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Направлен на </w:t>
      </w:r>
      <w:bookmarkStart w:id="5" w:name="_Hlk100849328"/>
      <w:r>
        <w:rPr>
          <w:rFonts w:ascii="Times New Roman" w:hAnsi="Times New Roman"/>
          <w:color w:val="000000"/>
          <w:sz w:val="24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  <w:bookmarkEnd w:id="5"/>
    </w:p>
    <w:p w14:paraId="9D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Деятельность реализуется по направлениям:</w:t>
      </w:r>
    </w:p>
    <w:p w14:paraId="9E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14:paraId="9F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1 июня - День защиты детей;</w:t>
      </w:r>
    </w:p>
    <w:p w14:paraId="A0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6 июня - день русского языка;</w:t>
      </w:r>
    </w:p>
    <w:p w14:paraId="A1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9 июня - 350 лет со дня рождения Петра I;</w:t>
      </w:r>
    </w:p>
    <w:p w14:paraId="A2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12 июня - День России;</w:t>
      </w:r>
    </w:p>
    <w:p w14:paraId="A3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22 июня - День памяти и скорби;</w:t>
      </w:r>
    </w:p>
    <w:p w14:paraId="A4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27 июня -День молодежи;</w:t>
      </w:r>
    </w:p>
    <w:p w14:paraId="A5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8 июля - День семьи, любви и верности;</w:t>
      </w:r>
    </w:p>
    <w:p w14:paraId="A6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14 августа - День физкультурника;</w:t>
      </w:r>
    </w:p>
    <w:p w14:paraId="A7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22 августа - День государственного флага Российской Федерации;</w:t>
      </w:r>
    </w:p>
    <w:p w14:paraId="A8000000">
      <w:pPr>
        <w:spacing w:after="0" w:line="360" w:lineRule="auto"/>
        <w:ind w:firstLine="851" w:left="0"/>
        <w:jc w:val="both"/>
        <w:rPr>
          <w:rStyle w:val="Style_6_ch"/>
          <w:i w:val="0"/>
          <w:color w:val="000000"/>
          <w:sz w:val="24"/>
        </w:rPr>
      </w:pPr>
      <w:r>
        <w:rPr>
          <w:rStyle w:val="Style_6_ch"/>
          <w:i w:val="0"/>
          <w:color w:val="000000"/>
          <w:sz w:val="24"/>
        </w:rPr>
        <w:t>27 августа - День российского кино.</w:t>
      </w:r>
    </w:p>
    <w:p w14:paraId="A9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Style w:val="Style_6_ch"/>
          <w:i w:val="0"/>
          <w:color w:val="000000"/>
          <w:sz w:val="24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14:paraId="AA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Style w:val="Style_6_ch"/>
          <w:i w:val="0"/>
          <w:color w:val="000000"/>
          <w:sz w:val="24"/>
        </w:rPr>
        <w:t>- Проведение всероссийских и региональных мероприятий.</w:t>
      </w:r>
    </w:p>
    <w:p w14:paraId="AB000000">
      <w:pPr>
        <w:spacing w:after="0" w:line="24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Взаимодействие с общественными организациями Российской Федерации, региона.</w:t>
      </w:r>
    </w:p>
    <w:p w14:paraId="AC000000">
      <w:pPr>
        <w:spacing w:after="0" w:line="24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Формирование межкультурных компетенций.</w:t>
      </w:r>
    </w:p>
    <w:p w14:paraId="AD000000">
      <w:pPr>
        <w:spacing w:after="0" w:line="360" w:lineRule="auto"/>
        <w:ind/>
        <w:rPr>
          <w:rFonts w:ascii="Times New Roman" w:hAnsi="Times New Roman"/>
          <w:color w:val="000000"/>
          <w:sz w:val="24"/>
        </w:rPr>
      </w:pPr>
    </w:p>
    <w:p w14:paraId="AE000000">
      <w:pPr>
        <w:spacing w:after="0" w:line="36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2.2. Модуль «Ключевые мероприятия детского лагеря»</w:t>
      </w:r>
    </w:p>
    <w:p w14:paraId="AF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Ключевые мероприятия – это главные традиционные </w:t>
      </w:r>
      <w:r>
        <w:rPr>
          <w:rFonts w:ascii="Times New Roman" w:hAnsi="Times New Roman"/>
          <w:color w:val="000000"/>
          <w:sz w:val="24"/>
        </w:rPr>
        <w:t>мероприятия детского лагеря</w:t>
      </w:r>
      <w:r>
        <w:rPr>
          <w:rFonts w:ascii="Times New Roman" w:hAnsi="Times New Roman"/>
          <w:color w:val="000000"/>
          <w:sz w:val="24"/>
        </w:rPr>
        <w:t>, в которых принимает участие большая часть детей.</w:t>
      </w:r>
    </w:p>
    <w:p w14:paraId="B0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Реализация воспитательного потенциала ключевых мероприятий детского лагеря предусматривает:</w:t>
      </w:r>
    </w:p>
    <w:p w14:paraId="B1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Торжественное открытие и закрытие смены (программы);</w:t>
      </w:r>
    </w:p>
    <w:p w14:paraId="B2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- Тематические дни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 xml:space="preserve">Проведение тематических дней и мероприятий согласно </w:t>
      </w:r>
      <w:r>
        <w:rPr>
          <w:rFonts w:ascii="Times New Roman" w:hAnsi="Times New Roman"/>
          <w:color w:val="000000"/>
          <w:sz w:val="24"/>
        </w:rPr>
        <w:t xml:space="preserve">перечню основных государственных и народных праздников, памятных дат. </w:t>
      </w:r>
    </w:p>
    <w:p w14:paraId="B3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Торжественная церемония подъема Государственного флага Российской Федерации;</w:t>
      </w:r>
    </w:p>
    <w:p w14:paraId="B4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тематические и спортивные праздники, творческие фестивали;</w:t>
      </w:r>
    </w:p>
    <w:p w14:paraId="B5000000">
      <w:pPr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14:paraId="B6000000">
      <w:pPr>
        <w:spacing w:after="0" w:line="360" w:lineRule="auto"/>
        <w:ind/>
        <w:rPr>
          <w:rFonts w:ascii="Times New Roman" w:hAnsi="Times New Roman"/>
          <w:b w:val="1"/>
          <w:color w:val="000000"/>
          <w:sz w:val="24"/>
        </w:rPr>
      </w:pPr>
    </w:p>
    <w:p w14:paraId="B7000000">
      <w:pPr>
        <w:spacing w:after="0" w:line="36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2.3. Модуль «Отрядная работа»</w:t>
      </w:r>
    </w:p>
    <w:p w14:paraId="B8000000">
      <w:pPr>
        <w:pStyle w:val="Style_7"/>
        <w:spacing w:after="0" w:line="360" w:lineRule="auto"/>
        <w:ind w:firstLine="851" w:left="0" w:right="-1"/>
        <w:jc w:val="both"/>
      </w:pPr>
      <w: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B9000000">
      <w:pPr>
        <w:pStyle w:val="Style_7"/>
        <w:spacing w:after="0" w:line="360" w:lineRule="auto"/>
        <w:ind w:firstLine="851" w:left="0" w:right="-1"/>
        <w:jc w:val="both"/>
      </w:pPr>
      <w: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BA000000">
      <w:pPr>
        <w:pStyle w:val="Style_7"/>
        <w:spacing w:after="0" w:line="360" w:lineRule="auto"/>
        <w:ind w:firstLine="851" w:left="0" w:right="-1"/>
        <w:jc w:val="both"/>
      </w:pPr>
      <w:r>
        <w:t xml:space="preserve">- Коллектив функционирует в течение короткого промежутка времени; максимальный период не превышает </w:t>
      </w:r>
      <w:r>
        <w:t>21 день</w:t>
      </w:r>
      <w:r>
        <w:t>.</w:t>
      </w:r>
    </w:p>
    <w:p w14:paraId="BB000000">
      <w:pPr>
        <w:pStyle w:val="Style_7"/>
        <w:spacing w:after="0" w:line="360" w:lineRule="auto"/>
        <w:ind w:firstLine="851" w:left="0" w:right="-1"/>
        <w:jc w:val="both"/>
      </w:pPr>
      <w:r>
        <w:t xml:space="preserve">- Как правило, коллектив объединяет детей, которые </w:t>
      </w:r>
      <w:r>
        <w:t>мало взаимодействовали</w:t>
      </w:r>
      <w:r>
        <w:t xml:space="preserve"> ранее.</w:t>
      </w:r>
    </w:p>
    <w:p w14:paraId="BC000000">
      <w:pPr>
        <w:pStyle w:val="Style_7"/>
        <w:spacing w:after="0" w:line="360" w:lineRule="auto"/>
        <w:ind w:firstLine="851" w:left="0" w:right="-1"/>
        <w:jc w:val="both"/>
      </w:pPr>
      <w: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BD000000">
      <w:pPr>
        <w:pStyle w:val="Style_7"/>
        <w:spacing w:after="0" w:line="360" w:lineRule="auto"/>
        <w:ind w:firstLine="851" w:left="0" w:right="-1"/>
        <w:jc w:val="both"/>
      </w:pPr>
      <w:r>
        <w:t>- Коллективная деятельность.</w:t>
      </w:r>
      <w:r>
        <w:t xml:space="preserve"> </w:t>
      </w:r>
      <w:r>
        <w:t>Участники коллектива вовлечены в совместную деятельность.</w:t>
      </w:r>
    </w:p>
    <w:p w14:paraId="BE000000">
      <w:pPr>
        <w:pStyle w:val="Style_7"/>
        <w:spacing w:after="0" w:line="360" w:lineRule="auto"/>
        <w:ind w:firstLine="851" w:left="0" w:right="-1"/>
        <w:jc w:val="both"/>
      </w:pPr>
      <w:r>
        <w:t>- Завершенность развития: полный цикл: от формирования до завершения функционирования.</w:t>
      </w:r>
    </w:p>
    <w:p w14:paraId="BF000000">
      <w:pPr>
        <w:pStyle w:val="Style_7"/>
        <w:spacing w:after="0" w:line="360" w:lineRule="auto"/>
        <w:ind w:firstLine="851" w:left="0" w:right="-1"/>
        <w:jc w:val="both"/>
      </w:pPr>
      <w: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C0000000">
      <w:pPr>
        <w:pStyle w:val="Style_7"/>
        <w:spacing w:after="0" w:line="360" w:lineRule="auto"/>
        <w:ind w:firstLine="851" w:left="0" w:right="-1"/>
        <w:jc w:val="both"/>
      </w:pPr>
      <w:r>
        <w:t>Реализация воспитательного потенциала отрядной работы предусматривает:</w:t>
      </w:r>
    </w:p>
    <w:p w14:paraId="C1000000">
      <w:pPr>
        <w:pStyle w:val="Style_7"/>
        <w:spacing w:after="0" w:line="360" w:lineRule="auto"/>
        <w:ind w:firstLine="851" w:left="0" w:right="-1"/>
        <w:jc w:val="both"/>
      </w:pPr>
      <w:r>
        <w:t>- планирование и проведение отрядной деятельности;</w:t>
      </w:r>
    </w:p>
    <w:p w14:paraId="C2000000">
      <w:pPr>
        <w:pStyle w:val="Style_7"/>
        <w:spacing w:after="0" w:line="360" w:lineRule="auto"/>
        <w:ind w:firstLine="851" w:left="0" w:right="-1"/>
        <w:jc w:val="both"/>
      </w:pPr>
      <w: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C3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14:paraId="C4000000">
      <w:pPr>
        <w:pStyle w:val="Style_7"/>
        <w:spacing w:after="0" w:line="360" w:lineRule="auto"/>
        <w:ind w:firstLine="851" w:left="0" w:right="-1"/>
        <w:jc w:val="both"/>
      </w:pPr>
      <w: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C5000000">
      <w:pPr>
        <w:pStyle w:val="Style_7"/>
        <w:spacing w:after="0" w:line="360" w:lineRule="auto"/>
        <w:ind w:firstLine="851" w:left="0" w:right="-1"/>
        <w:jc w:val="both"/>
      </w:pPr>
      <w: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C6000000">
      <w:pPr>
        <w:pStyle w:val="Style_7"/>
        <w:spacing w:after="0" w:line="360" w:lineRule="auto"/>
        <w:ind w:firstLine="851" w:left="0" w:right="-1"/>
        <w:jc w:val="both"/>
      </w:pPr>
      <w: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14:paraId="C7000000">
      <w:pPr>
        <w:pStyle w:val="Style_7"/>
        <w:spacing w:after="0" w:line="360" w:lineRule="auto"/>
        <w:ind w:firstLine="851" w:left="0" w:right="-1"/>
        <w:jc w:val="both"/>
      </w:pPr>
      <w: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14:paraId="C8000000">
      <w:pPr>
        <w:pStyle w:val="Style_7"/>
        <w:spacing w:after="0" w:line="360" w:lineRule="auto"/>
        <w:ind w:firstLine="851" w:left="0" w:right="-1"/>
        <w:jc w:val="both"/>
      </w:pPr>
      <w:r>
        <w:t xml:space="preserve">- аналитическую работу с детьми: анализ дня, анализ ситуации, мероприятия, анализ смены, результатов; </w:t>
      </w:r>
    </w:p>
    <w:p w14:paraId="C9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поддержка детских инициатив и детского самоуправления;</w:t>
      </w:r>
    </w:p>
    <w:p w14:paraId="CA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сбор отряда: хозяйственный сбор, организационный сбор, утренний информационный сбор отряда и др.; </w:t>
      </w:r>
    </w:p>
    <w:p w14:paraId="CB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огонек (отрядная «свеча»)</w:t>
      </w:r>
      <w:r>
        <w:rPr>
          <w:rFonts w:ascii="Times New Roman" w:hAnsi="Times New Roman"/>
          <w:color w:val="000000"/>
          <w:sz w:val="24"/>
        </w:rPr>
        <w:t xml:space="preserve">: </w:t>
      </w:r>
      <w:r>
        <w:rPr>
          <w:rFonts w:ascii="Times New Roman" w:hAnsi="Times New Roman"/>
          <w:sz w:val="24"/>
        </w:rPr>
        <w:t>огонек знакомства, огонек оргпериода, огонек – анализ дня, огонек прощания, тематический огонек.</w:t>
      </w:r>
      <w:r>
        <w:rPr>
          <w:rFonts w:ascii="Times New Roman" w:hAnsi="Times New Roman"/>
          <w:color w:val="000000"/>
          <w:sz w:val="24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14:paraId="CC000000">
      <w:pPr>
        <w:tabs>
          <w:tab w:leader="none" w:pos="851" w:val="left"/>
        </w:tabs>
        <w:spacing w:after="0" w:line="360" w:lineRule="auto"/>
        <w:ind/>
        <w:rPr>
          <w:rFonts w:ascii="Times New Roman" w:hAnsi="Times New Roman"/>
          <w:b w:val="1"/>
          <w:sz w:val="24"/>
        </w:rPr>
      </w:pPr>
    </w:p>
    <w:p w14:paraId="CD000000">
      <w:pPr>
        <w:tabs>
          <w:tab w:leader="none" w:pos="851" w:val="left"/>
        </w:tabs>
        <w:spacing w:after="0" w:line="360" w:lineRule="auto"/>
        <w:ind/>
        <w:rPr>
          <w:rFonts w:ascii="Times New Roman" w:hAnsi="Times New Roman"/>
          <w:b w:val="1"/>
          <w:sz w:val="24"/>
        </w:rPr>
      </w:pPr>
    </w:p>
    <w:p w14:paraId="CE000000">
      <w:pPr>
        <w:tabs>
          <w:tab w:leader="none" w:pos="851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2.4. Модуль «Коллективно-творческое дело (КТД)</w:t>
      </w:r>
      <w:r>
        <w:rPr>
          <w:rFonts w:ascii="Times New Roman" w:hAnsi="Times New Roman"/>
          <w:b w:val="1"/>
          <w:sz w:val="24"/>
        </w:rPr>
        <w:t>»</w:t>
      </w:r>
    </w:p>
    <w:p w14:paraId="CF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D0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ascii="Times New Roman" w:hAnsi="Times New Roman"/>
          <w:color w:val="000000"/>
          <w:sz w:val="24"/>
        </w:rPr>
        <w:t>КТД могут быть отрядными и общелагерными.</w:t>
      </w:r>
    </w:p>
    <w:p w14:paraId="D1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D2000000">
      <w:pPr>
        <w:tabs>
          <w:tab w:leader="none" w:pos="851" w:val="left"/>
        </w:tabs>
        <w:spacing w:after="0" w:line="36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2.5. Модуль «Самоуправление»</w:t>
      </w:r>
    </w:p>
    <w:p w14:paraId="D300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rFonts w:ascii="Times New Roman" w:hAnsi="Times New Roman"/>
          <w:sz w:val="24"/>
          <w:highlight w:val="white"/>
        </w:rPr>
        <w:t xml:space="preserve">направлена на </w:t>
      </w:r>
      <w:r>
        <w:rPr>
          <w:rFonts w:ascii="Times New Roman" w:hAnsi="Times New Roman"/>
          <w:sz w:val="24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rFonts w:ascii="Times New Roman" w:hAnsi="Times New Roman"/>
          <w:sz w:val="24"/>
          <w:highlight w:val="white"/>
        </w:rPr>
        <w:t xml:space="preserve">навыков общения и сотрудничества, поддержку творческой самореализации детей. </w:t>
      </w:r>
    </w:p>
    <w:p w14:paraId="D400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Самоуправление формируется с первых дней смены, то есть в организационный период.</w:t>
      </w:r>
    </w:p>
    <w:p w14:paraId="D5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На уровне детского лагеря:</w:t>
      </w:r>
      <w:r>
        <w:rPr>
          <w:rFonts w:ascii="Times New Roman" w:hAnsi="Times New Roman"/>
          <w:sz w:val="24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D6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На уровне отряда</w:t>
      </w:r>
      <w:r>
        <w:rPr>
          <w:rFonts w:ascii="Times New Roman" w:hAnsi="Times New Roman"/>
          <w:b w:val="1"/>
          <w:sz w:val="24"/>
        </w:rPr>
        <w:t>: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через </w:t>
      </w:r>
      <w:r>
        <w:rPr>
          <w:rFonts w:ascii="Times New Roman" w:hAnsi="Times New Roman"/>
          <w:sz w:val="24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14:paraId="D7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14:paraId="D8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Основные </w:t>
      </w:r>
      <w:r>
        <w:rPr>
          <w:rFonts w:ascii="Times New Roman" w:hAnsi="Times New Roman"/>
          <w:color w:val="000000"/>
          <w:sz w:val="24"/>
        </w:rPr>
        <w:t>органы самоуправления:</w:t>
      </w:r>
    </w:p>
    <w:p w14:paraId="D9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 Совет лагеря</w:t>
      </w:r>
    </w:p>
    <w:p w14:paraId="DA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Совет отряда</w:t>
      </w:r>
    </w:p>
    <w:p w14:paraId="DB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Спортивный штаб</w:t>
      </w:r>
    </w:p>
    <w:p w14:paraId="DC000000">
      <w:pPr>
        <w:tabs>
          <w:tab w:leader="none" w:pos="851" w:val="left"/>
        </w:tabs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- Патриотический штаб</w:t>
      </w:r>
    </w:p>
    <w:p w14:paraId="DD000000">
      <w:pPr>
        <w:spacing w:after="0" w:line="360" w:lineRule="auto"/>
        <w:ind w:firstLine="520" w:left="0"/>
        <w:rPr>
          <w:rFonts w:ascii="Times New Roman" w:hAnsi="Times New Roman"/>
          <w:sz w:val="24"/>
        </w:rPr>
      </w:pPr>
    </w:p>
    <w:p w14:paraId="DE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2.6. Модуль «Дополнительное образование»</w:t>
      </w:r>
    </w:p>
    <w:p w14:paraId="DF000000">
      <w:pPr>
        <w:spacing w:after="0" w:line="360" w:lineRule="auto"/>
        <w:ind w:firstLine="851" w:left="0"/>
        <w:jc w:val="both"/>
        <w:rPr>
          <w:rStyle w:val="Style_8_ch"/>
          <w:rFonts w:ascii="Times New Roman" w:hAnsi="Times New Roman"/>
          <w:sz w:val="24"/>
        </w:rPr>
      </w:pPr>
      <w:r>
        <w:rPr>
          <w:rStyle w:val="Style_8_ch"/>
          <w:rFonts w:ascii="Times New Roman" w:hAnsi="Times New Roman"/>
          <w:sz w:val="24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14:paraId="E0000000">
      <w:pPr>
        <w:spacing w:after="0" w:line="360" w:lineRule="auto"/>
        <w:ind w:firstLine="851" w:left="0"/>
        <w:jc w:val="both"/>
        <w:rPr>
          <w:rStyle w:val="Style_8_ch"/>
          <w:rFonts w:ascii="Times New Roman" w:hAnsi="Times New Roman"/>
          <w:sz w:val="24"/>
        </w:rPr>
      </w:pPr>
      <w:r>
        <w:rPr>
          <w:rStyle w:val="Style_8_ch"/>
          <w:rFonts w:ascii="Times New Roman" w:hAnsi="Times New Roman"/>
          <w:sz w:val="24"/>
        </w:rPr>
        <w:t xml:space="preserve">- программы профильных (специализированных, тематических) смен; </w:t>
      </w:r>
    </w:p>
    <w:p w14:paraId="E1000000">
      <w:pPr>
        <w:spacing w:after="0" w:line="360" w:lineRule="auto"/>
        <w:ind w:firstLine="851" w:left="0"/>
        <w:jc w:val="both"/>
        <w:rPr>
          <w:rStyle w:val="Style_8_ch"/>
          <w:rFonts w:ascii="Times New Roman" w:hAnsi="Times New Roman"/>
          <w:sz w:val="24"/>
        </w:rPr>
      </w:pPr>
      <w:r>
        <w:rPr>
          <w:rStyle w:val="Style_8_ch"/>
          <w:rFonts w:ascii="Times New Roman" w:hAnsi="Times New Roman"/>
          <w:sz w:val="24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14:paraId="E2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Style w:val="Style_8_ch"/>
          <w:rFonts w:ascii="Times New Roman" w:hAnsi="Times New Roman"/>
          <w:sz w:val="24"/>
        </w:rPr>
        <w:t>В рамках шести направленностей</w:t>
      </w:r>
      <w:r>
        <w:rPr>
          <w:rFonts w:ascii="Times New Roman" w:hAnsi="Times New Roman"/>
          <w:sz w:val="24"/>
          <w:shd w:fill="FBFBFB" w:val="clear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14:paraId="E3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Реализация воспитательного потенциала дополнительного образования предполагает:</w:t>
      </w:r>
    </w:p>
    <w:p w14:paraId="E4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приобретение новых знаний, умений, навыков в привлекательной, отличной от учебной деятельности, форме;</w:t>
      </w:r>
    </w:p>
    <w:p w14:paraId="E5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развитие и реализация познавательного интереса;</w:t>
      </w:r>
    </w:p>
    <w:p w14:paraId="E6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E7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формирование и развитие творческих способностей обучающихся.</w:t>
      </w:r>
    </w:p>
    <w:p w14:paraId="E8000000">
      <w:pPr>
        <w:spacing w:after="0" w:line="360" w:lineRule="auto"/>
        <w:ind w:firstLine="851" w:left="0"/>
        <w:rPr>
          <w:rFonts w:ascii="Times New Roman" w:hAnsi="Times New Roman"/>
          <w:sz w:val="24"/>
        </w:rPr>
      </w:pPr>
    </w:p>
    <w:p w14:paraId="E900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  <w:shd w:fill="FBFBFB" w:val="clear"/>
        </w:rPr>
      </w:pPr>
      <w:r>
        <w:rPr>
          <w:rFonts w:ascii="Times New Roman" w:hAnsi="Times New Roman"/>
          <w:b w:val="1"/>
          <w:sz w:val="24"/>
          <w:shd w:fill="FBFBFB" w:val="clear"/>
        </w:rPr>
        <w:t>2.7. Модуль «Здоровый образ жизни»</w:t>
      </w:r>
    </w:p>
    <w:p w14:paraId="EA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EB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14:paraId="EC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ED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физкультурно-спортивных мероприятия: зарядка, спортивные соревнования, эстафеты, спортивные часы;</w:t>
      </w:r>
    </w:p>
    <w:p w14:paraId="EE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спортивно-оздоровительные события и мероприятия на свежем воздухе</w:t>
      </w:r>
    </w:p>
    <w:p w14:paraId="EF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F000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14:paraId="F1000000">
      <w:pPr>
        <w:spacing w:after="0" w:line="360" w:lineRule="auto"/>
        <w:ind w:firstLine="520" w:left="0"/>
        <w:rPr>
          <w:rFonts w:ascii="Times New Roman" w:hAnsi="Times New Roman"/>
          <w:sz w:val="24"/>
          <w:shd w:fill="FBFBFB" w:val="clear"/>
        </w:rPr>
      </w:pPr>
    </w:p>
    <w:p w14:paraId="F2000000">
      <w:pPr>
        <w:spacing w:after="0" w:line="360" w:lineRule="auto"/>
        <w:ind w:firstLine="520" w:left="0"/>
        <w:jc w:val="center"/>
        <w:rPr>
          <w:rFonts w:ascii="Times New Roman" w:hAnsi="Times New Roman"/>
          <w:b w:val="1"/>
          <w:sz w:val="24"/>
          <w:shd w:fill="FBFBFB" w:val="clear"/>
        </w:rPr>
      </w:pPr>
      <w:r>
        <w:rPr>
          <w:rFonts w:ascii="Times New Roman" w:hAnsi="Times New Roman"/>
          <w:b w:val="1"/>
          <w:sz w:val="24"/>
          <w:shd w:fill="FBFBFB" w:val="clear"/>
        </w:rPr>
        <w:t>2.8. Модуль «Организация предметно-эстетической среды»</w:t>
      </w:r>
    </w:p>
    <w:p w14:paraId="F3000000">
      <w:pPr>
        <w:spacing w:after="0" w:line="360" w:lineRule="auto"/>
        <w:ind w:firstLine="709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F4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Реализация воспитательного потенциала предметно-эстетической среды предусматривает: </w:t>
      </w:r>
    </w:p>
    <w:p w14:paraId="F5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14:paraId="F6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дендроплана лагеря и использование его воспитательного потенциала; </w:t>
      </w:r>
    </w:p>
    <w:p w14:paraId="F7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14:paraId="F8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F9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оформление образовательной, досуговой и спортивной инфраструктуры;</w:t>
      </w:r>
    </w:p>
    <w:p w14:paraId="FA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14:paraId="FB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- регулярная организация и проведение с детьми акций и проектов по благоустройству участков территории детского лагеря (например, высадка растений, </w:t>
      </w:r>
      <w:r>
        <w:rPr>
          <w:rFonts w:ascii="Times New Roman" w:hAnsi="Times New Roman"/>
          <w:sz w:val="24"/>
          <w:shd w:fill="FBFBFB" w:val="clear"/>
        </w:rPr>
        <w:t>закладка аллей, создание инсталляций и иного декоративного оформления отведенных для детских проектов мест);</w:t>
      </w:r>
    </w:p>
    <w:p w14:paraId="FC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FD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14:paraId="FE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14:paraId="FF000000">
      <w:pPr>
        <w:spacing w:after="0" w:line="360" w:lineRule="auto"/>
        <w:ind w:firstLine="520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00010000">
      <w:pPr>
        <w:spacing w:after="0" w:line="360" w:lineRule="auto"/>
        <w:ind w:firstLine="520" w:left="0"/>
        <w:rPr>
          <w:rFonts w:ascii="Times New Roman" w:hAnsi="Times New Roman"/>
          <w:sz w:val="24"/>
          <w:shd w:fill="FBFBFB" w:val="clear"/>
        </w:rPr>
      </w:pPr>
    </w:p>
    <w:p w14:paraId="0101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  <w:shd w:fill="FBFBFB" w:val="clear"/>
        </w:rPr>
      </w:pPr>
      <w:r>
        <w:rPr>
          <w:rFonts w:ascii="Times New Roman" w:hAnsi="Times New Roman"/>
          <w:b w:val="1"/>
          <w:sz w:val="24"/>
          <w:shd w:fill="FBFBFB" w:val="clear"/>
        </w:rPr>
        <w:t>2.9. Модуль «Профилактика и безопасность»</w:t>
      </w:r>
    </w:p>
    <w:p w14:paraId="02010000">
      <w:pPr>
        <w:spacing w:after="0" w:line="360" w:lineRule="auto"/>
        <w:ind w:firstLine="709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14:paraId="03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04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физическую и психологическую безопасность ребенка в новых условиях;</w:t>
      </w:r>
    </w:p>
    <w:p w14:paraId="05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специализированные проекты и смены;</w:t>
      </w:r>
    </w:p>
    <w:p w14:paraId="06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07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14:paraId="08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14:paraId="09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14:paraId="0A010000">
      <w:pPr>
        <w:spacing w:after="0" w:line="360" w:lineRule="auto"/>
        <w:ind w:firstLine="520" w:left="0"/>
        <w:rPr>
          <w:rFonts w:ascii="Times New Roman" w:hAnsi="Times New Roman"/>
          <w:b w:val="1"/>
          <w:sz w:val="24"/>
          <w:shd w:fill="FBFBFB" w:val="clear"/>
        </w:rPr>
      </w:pPr>
    </w:p>
    <w:p w14:paraId="0B010000">
      <w:pPr>
        <w:spacing w:after="0" w:line="360" w:lineRule="auto"/>
        <w:ind w:firstLine="520" w:left="0"/>
        <w:jc w:val="center"/>
        <w:rPr>
          <w:rFonts w:ascii="Times New Roman" w:hAnsi="Times New Roman"/>
          <w:b w:val="1"/>
          <w:sz w:val="24"/>
          <w:shd w:fill="FBFBFB" w:val="clear"/>
        </w:rPr>
      </w:pPr>
      <w:r>
        <w:rPr>
          <w:rFonts w:ascii="Times New Roman" w:hAnsi="Times New Roman"/>
          <w:b w:val="1"/>
          <w:sz w:val="24"/>
          <w:shd w:fill="FBFBFB" w:val="clear"/>
        </w:rPr>
        <w:t>2.10. Модуль «Работа с вожатыми/воспитателями»</w:t>
      </w:r>
    </w:p>
    <w:p w14:paraId="0C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14:paraId="0D010000">
      <w:pPr>
        <w:spacing w:after="0" w:line="360" w:lineRule="auto"/>
        <w:ind/>
        <w:rPr>
          <w:rFonts w:ascii="Times New Roman" w:hAnsi="Times New Roman"/>
          <w:b w:val="1"/>
          <w:sz w:val="24"/>
          <w:shd w:fill="FBFBFB" w:val="clear"/>
        </w:rPr>
      </w:pPr>
    </w:p>
    <w:p w14:paraId="0E01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  <w:shd w:fill="FBFBFB" w:val="clear"/>
        </w:rPr>
      </w:pPr>
      <w:r>
        <w:rPr>
          <w:rFonts w:ascii="Times New Roman" w:hAnsi="Times New Roman"/>
          <w:b w:val="1"/>
          <w:sz w:val="24"/>
          <w:shd w:fill="FBFBFB" w:val="clear"/>
        </w:rPr>
        <w:t>ВАРИАТИВНЫЕ МОДУЛИ</w:t>
      </w:r>
    </w:p>
    <w:p w14:paraId="0F01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  <w:shd w:fill="FBFBFB" w:val="clear"/>
        </w:rPr>
      </w:pPr>
      <w:r>
        <w:rPr>
          <w:rFonts w:ascii="Times New Roman" w:hAnsi="Times New Roman"/>
          <w:b w:val="1"/>
          <w:sz w:val="24"/>
          <w:shd w:fill="FBFBFB" w:val="clear"/>
        </w:rPr>
        <w:t>2.11. Модуль «Работа с родителями»</w:t>
      </w:r>
    </w:p>
    <w:p w14:paraId="10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14:paraId="11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На групповом уровне: </w:t>
      </w:r>
    </w:p>
    <w:p w14:paraId="12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14:paraId="13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14:paraId="14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творческий отчетный концерт для родителей;</w:t>
      </w:r>
    </w:p>
    <w:p w14:paraId="15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 xml:space="preserve">-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14:paraId="16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На индивидуальном уровне:</w:t>
      </w:r>
    </w:p>
    <w:p w14:paraId="17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работа специалистов по запросу родителей для решения острых конфликтных ситуаций;</w:t>
      </w:r>
    </w:p>
    <w:p w14:paraId="18010000">
      <w:pPr>
        <w:spacing w:after="0" w:line="360" w:lineRule="auto"/>
        <w:ind w:firstLine="851" w:left="0"/>
        <w:jc w:val="both"/>
        <w:rPr>
          <w:rFonts w:ascii="Times New Roman" w:hAnsi="Times New Roman"/>
          <w:sz w:val="24"/>
          <w:shd w:fill="FBFBFB" w:val="clear"/>
        </w:rPr>
      </w:pPr>
      <w:r>
        <w:rPr>
          <w:rFonts w:ascii="Times New Roman" w:hAnsi="Times New Roman"/>
          <w:sz w:val="24"/>
          <w:shd w:fill="FBFBFB" w:val="clear"/>
        </w:rPr>
        <w:t>- индивидуальное консультирование c целью координации воспитательных усилий педагогов и родителей.</w:t>
      </w:r>
    </w:p>
    <w:p w14:paraId="19010000">
      <w:pPr>
        <w:spacing w:after="0" w:line="360" w:lineRule="auto"/>
        <w:ind w:firstLine="851" w:left="0"/>
        <w:rPr>
          <w:rFonts w:ascii="Times New Roman" w:hAnsi="Times New Roman"/>
          <w:sz w:val="24"/>
          <w:shd w:fill="FBFBFB" w:val="clear"/>
        </w:rPr>
      </w:pPr>
    </w:p>
    <w:p w14:paraId="1A01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2.12. Модуль «Экскурсии и походы»</w:t>
      </w:r>
    </w:p>
    <w:p w14:paraId="1B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для детей экскурсий, походов и реализация их воспитательного потенциала.</w:t>
      </w:r>
    </w:p>
    <w:p w14:paraId="1C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14:paraId="1D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14:paraId="1E010000">
      <w:pPr>
        <w:spacing w:after="0" w:line="360" w:lineRule="auto"/>
        <w:ind/>
        <w:rPr>
          <w:rFonts w:ascii="Times New Roman" w:hAnsi="Times New Roman"/>
          <w:b w:val="1"/>
          <w:sz w:val="24"/>
        </w:rPr>
      </w:pPr>
    </w:p>
    <w:p w14:paraId="1F01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2.13. Модуль «Профориентация»</w:t>
      </w:r>
    </w:p>
    <w:p w14:paraId="20010000">
      <w:pPr>
        <w:spacing w:after="0" w:line="360" w:lineRule="auto"/>
        <w:ind w:firstLine="850" w:left="0"/>
        <w:jc w:val="both"/>
        <w:rPr>
          <w:rStyle w:val="Style_9_ch"/>
          <w:i w:val="0"/>
          <w:sz w:val="24"/>
        </w:rPr>
      </w:pPr>
      <w:r>
        <w:rPr>
          <w:rFonts w:ascii="Times New Roman" w:hAnsi="Times New Roman"/>
          <w:sz w:val="24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>
        <w:rPr>
          <w:rStyle w:val="Style_8_ch"/>
          <w:rFonts w:ascii="Times New Roman" w:hAnsi="Times New Roman"/>
          <w:sz w:val="24"/>
        </w:rPr>
        <w:t xml:space="preserve">Эта работа осуществляется </w:t>
      </w:r>
      <w:r>
        <w:rPr>
          <w:rStyle w:val="Style_10_ch"/>
          <w:rFonts w:ascii="Times New Roman" w:hAnsi="Times New Roman"/>
          <w:sz w:val="24"/>
        </w:rPr>
        <w:t>через:</w:t>
      </w:r>
    </w:p>
    <w:p w14:paraId="21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Style w:val="Style_9_ch"/>
          <w:sz w:val="24"/>
        </w:rPr>
        <w:t xml:space="preserve">- </w:t>
      </w:r>
      <w:r>
        <w:rPr>
          <w:rFonts w:ascii="Times New Roman" w:hAnsi="Times New Roman"/>
          <w:sz w:val="24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14:paraId="22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</w:t>
      </w:r>
      <w:r>
        <w:rPr>
          <w:rFonts w:ascii="Times New Roman" w:hAnsi="Times New Roman"/>
          <w:sz w:val="24"/>
        </w:rPr>
        <w:t>достоинствах и недостатках той или иной интересной детям профессиональной деятельности;</w:t>
      </w:r>
    </w:p>
    <w:p w14:paraId="23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14:paraId="24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 </w:t>
      </w:r>
    </w:p>
    <w:p w14:paraId="25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уроков.</w:t>
      </w:r>
    </w:p>
    <w:p w14:paraId="26010000">
      <w:pPr>
        <w:spacing w:after="0" w:line="360" w:lineRule="auto"/>
        <w:ind/>
        <w:rPr>
          <w:rFonts w:ascii="Times New Roman" w:hAnsi="Times New Roman"/>
          <w:b w:val="1"/>
          <w:sz w:val="24"/>
        </w:rPr>
      </w:pPr>
    </w:p>
    <w:p w14:paraId="2701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2.14. Модуль «Детское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медиапространство»</w:t>
      </w:r>
    </w:p>
    <w:p w14:paraId="28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ascii="Times New Roman" w:hAnsi="Times New Roman"/>
          <w:sz w:val="24"/>
        </w:rPr>
        <w:t xml:space="preserve">развитие коммуникативной культуры, формирование </w:t>
      </w:r>
      <w:r>
        <w:rPr>
          <w:rFonts w:ascii="Times New Roman" w:hAnsi="Times New Roman"/>
          <w:sz w:val="24"/>
          <w:highlight w:val="white"/>
        </w:rPr>
        <w:t xml:space="preserve">навыков общения и сотрудничества, поддержка творческой самореализации детей. </w:t>
      </w:r>
      <w:r>
        <w:rPr>
          <w:rFonts w:ascii="Times New Roman" w:hAnsi="Times New Roman"/>
          <w:sz w:val="24"/>
        </w:rPr>
        <w:t>Воспитательный потенциал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highlight w:val="white"/>
        </w:rPr>
        <w:t>детского</w:t>
      </w:r>
      <w:r>
        <w:rPr>
          <w:rFonts w:ascii="Times New Roman" w:hAnsi="Times New Roman"/>
          <w:sz w:val="24"/>
          <w:highlight w:val="white"/>
        </w:rPr>
        <w:t xml:space="preserve"> </w:t>
      </w:r>
      <w:r>
        <w:rPr>
          <w:rFonts w:ascii="Times New Roman" w:hAnsi="Times New Roman"/>
          <w:sz w:val="24"/>
          <w:highlight w:val="white"/>
        </w:rPr>
        <w:t>медиапространства</w:t>
      </w:r>
      <w:r>
        <w:rPr>
          <w:rFonts w:ascii="Times New Roman" w:hAnsi="Times New Roman"/>
          <w:sz w:val="24"/>
          <w:highlight w:val="white"/>
        </w:rPr>
        <w:t xml:space="preserve"> </w:t>
      </w:r>
      <w:r>
        <w:rPr>
          <w:rFonts w:ascii="Times New Roman" w:hAnsi="Times New Roman"/>
          <w:sz w:val="24"/>
        </w:rPr>
        <w:t>реализуется в рамках следующих видов и форм деятельности:</w:t>
      </w:r>
    </w:p>
    <w:p w14:paraId="29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детский </w:t>
      </w:r>
      <w:r>
        <w:rPr>
          <w:rFonts w:ascii="Times New Roman" w:hAnsi="Times New Roman"/>
          <w:sz w:val="24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14:paraId="2A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14:paraId="2B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   </w:t>
      </w:r>
    </w:p>
    <w:p w14:paraId="2C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14:paraId="2D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участие детей в региональных или всероссийских конкурсах </w:t>
      </w:r>
      <w:r>
        <w:rPr>
          <w:rFonts w:ascii="Times New Roman" w:hAnsi="Times New Roman"/>
          <w:sz w:val="24"/>
          <w:highlight w:val="white"/>
        </w:rPr>
        <w:t>детских медиа.</w:t>
      </w:r>
    </w:p>
    <w:p w14:paraId="2E010000">
      <w:pPr>
        <w:tabs>
          <w:tab w:leader="none" w:pos="851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2.15. Модуль </w:t>
      </w:r>
      <w:r>
        <w:rPr>
          <w:rFonts w:ascii="Times New Roman" w:hAnsi="Times New Roman"/>
          <w:b w:val="1"/>
          <w:sz w:val="24"/>
        </w:rPr>
        <w:t>«Цифровая среда воспитания»</w:t>
      </w:r>
    </w:p>
    <w:p w14:paraId="2F010000">
      <w:pPr>
        <w:pStyle w:val="Style_11"/>
        <w:tabs>
          <w:tab w:leader="none" w:pos="993" w:val="left"/>
          <w:tab w:leader="none" w:pos="1310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14:paraId="30010000">
      <w:pPr>
        <w:pStyle w:val="Style_11"/>
        <w:tabs>
          <w:tab w:leader="none" w:pos="993" w:val="left"/>
          <w:tab w:leader="none" w:pos="1310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Цифровая среда воспитания</w:t>
      </w:r>
      <w:r>
        <w:rPr>
          <w:rFonts w:ascii="Times New Roman" w:hAnsi="Times New Roman"/>
          <w:color w:val="000000"/>
          <w:sz w:val="24"/>
        </w:rPr>
        <w:t xml:space="preserve"> – </w:t>
      </w:r>
      <w:r>
        <w:rPr>
          <w:rFonts w:ascii="Times New Roman" w:hAnsi="Times New Roman"/>
          <w:sz w:val="24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/>
          <w:color w:val="000000"/>
          <w:sz w:val="24"/>
        </w:rPr>
        <w:t xml:space="preserve">в условиях сохранения рисков распространения COVID-19. </w:t>
      </w:r>
    </w:p>
    <w:p w14:paraId="31010000">
      <w:pPr>
        <w:pStyle w:val="Style_11"/>
        <w:tabs>
          <w:tab w:leader="none" w:pos="993" w:val="left"/>
          <w:tab w:leader="none" w:pos="1310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Цифровая среда воспитания предполагает следующее:</w:t>
      </w:r>
    </w:p>
    <w:p w14:paraId="32010000">
      <w:pPr>
        <w:pStyle w:val="Style_11"/>
        <w:tabs>
          <w:tab w:leader="none" w:pos="993" w:val="left"/>
          <w:tab w:leader="none" w:pos="1310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телемосты, онлайн-встречи, видеоконференции и т.п.;</w:t>
      </w:r>
    </w:p>
    <w:p w14:paraId="33010000">
      <w:pPr>
        <w:pStyle w:val="Style_11"/>
        <w:tabs>
          <w:tab w:leader="none" w:pos="993" w:val="left"/>
          <w:tab w:leader="none" w:pos="1310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14:paraId="34010000">
      <w:pPr>
        <w:pStyle w:val="Style_11"/>
        <w:tabs>
          <w:tab w:leader="none" w:pos="993" w:val="left"/>
          <w:tab w:leader="none" w:pos="1310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онлайн-мероприятия в официальных группах детского лагеря в социальных сетях;</w:t>
      </w:r>
    </w:p>
    <w:p w14:paraId="35010000">
      <w:pPr>
        <w:pStyle w:val="Style_11"/>
        <w:tabs>
          <w:tab w:leader="none" w:pos="993" w:val="left"/>
          <w:tab w:leader="none" w:pos="1310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14:paraId="36010000">
      <w:pPr>
        <w:keepNext w:val="1"/>
        <w:keepLines w:val="1"/>
        <w:widowControl w:val="0"/>
        <w:spacing w:after="0" w:line="360" w:lineRule="auto"/>
        <w:ind/>
        <w:outlineLvl w:val="0"/>
        <w:rPr>
          <w:rFonts w:ascii="Times New Roman" w:hAnsi="Times New Roman"/>
          <w:b w:val="1"/>
          <w:sz w:val="24"/>
        </w:rPr>
      </w:pPr>
    </w:p>
    <w:p w14:paraId="37010000">
      <w:pPr>
        <w:keepNext w:val="1"/>
        <w:keepLines w:val="1"/>
        <w:widowControl w:val="0"/>
        <w:spacing w:after="0" w:line="360" w:lineRule="auto"/>
        <w:ind/>
        <w:jc w:val="center"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2.16. Модуль «Социальное партнерство»</w:t>
      </w:r>
    </w:p>
    <w:p w14:paraId="38010000">
      <w:pPr>
        <w:widowControl w:val="0"/>
        <w:tabs>
          <w:tab w:leader="none" w:pos="851" w:val="left"/>
        </w:tabs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</w:t>
      </w:r>
      <w:r>
        <w:rPr>
          <w:rFonts w:ascii="Times New Roman" w:hAnsi="Times New Roman"/>
          <w:sz w:val="24"/>
        </w:rPr>
        <w:t xml:space="preserve"> с другими образовательными организациями, организациями культуры и спорта, </w:t>
      </w:r>
      <w:r>
        <w:rPr>
          <w:rFonts w:ascii="Times New Roman" w:hAnsi="Times New Roman"/>
          <w:sz w:val="24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14:paraId="39010000">
      <w:pPr>
        <w:widowControl w:val="0"/>
        <w:tabs>
          <w:tab w:leader="none" w:pos="851" w:val="left"/>
        </w:tabs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Реализация воспитательного потенциала социального партнерства предусматривает:</w:t>
      </w:r>
    </w:p>
    <w:p w14:paraId="3A010000">
      <w:pPr>
        <w:widowControl w:val="0"/>
        <w:tabs>
          <w:tab w:leader="none" w:pos="851" w:val="left"/>
        </w:tabs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14:paraId="3B010000">
      <w:pPr>
        <w:widowControl w:val="0"/>
        <w:tabs>
          <w:tab w:leader="none" w:pos="851" w:val="left"/>
        </w:tabs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3C010000">
      <w:pPr>
        <w:widowControl w:val="0"/>
        <w:tabs>
          <w:tab w:leader="none" w:pos="851" w:val="left"/>
        </w:tabs>
        <w:spacing w:after="0" w:line="36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3D010000">
      <w:pPr>
        <w:spacing w:after="0" w:line="360" w:lineRule="auto"/>
        <w:ind/>
        <w:jc w:val="center"/>
        <w:outlineLvl w:val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br w:type="page"/>
      </w:r>
      <w:r>
        <w:rPr>
          <w:rFonts w:ascii="Times New Roman" w:hAnsi="Times New Roman"/>
          <w:b w:val="1"/>
          <w:color w:val="000000"/>
          <w:sz w:val="24"/>
        </w:rPr>
        <w:t xml:space="preserve">Раздел III. ОРГАНИЗАЦИЯ ВОСПИТАТЕЛЬНОЙ ДЕЯТЕЛЬНОСТИ </w:t>
      </w:r>
    </w:p>
    <w:p w14:paraId="3E010000">
      <w:pPr>
        <w:spacing w:after="0" w:line="360" w:lineRule="auto"/>
        <w:ind/>
        <w:jc w:val="center"/>
        <w:outlineLvl w:val="0"/>
        <w:rPr>
          <w:rFonts w:ascii="Times New Roman" w:hAnsi="Times New Roman"/>
          <w:b w:val="1"/>
          <w:color w:val="000000"/>
          <w:sz w:val="24"/>
        </w:rPr>
      </w:pPr>
    </w:p>
    <w:p w14:paraId="3F010000">
      <w:pPr>
        <w:spacing w:after="0" w:line="360" w:lineRule="auto"/>
        <w:ind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3.1. Особенности организации воспитательной деятельности</w:t>
      </w:r>
    </w:p>
    <w:p w14:paraId="40010000">
      <w:pPr>
        <w:spacing w:after="0" w:line="360" w:lineRule="auto"/>
        <w:ind w:firstLine="850" w:left="0"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14:paraId="41010000">
      <w:pPr>
        <w:spacing w:after="0" w:line="360" w:lineRule="auto"/>
        <w:ind w:firstLine="850" w:left="0"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14:paraId="42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14:paraId="43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44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творческий характер деятельности; </w:t>
      </w:r>
    </w:p>
    <w:p w14:paraId="45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многопрофильность; </w:t>
      </w:r>
    </w:p>
    <w:p w14:paraId="46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отсутствие обязательной оценки результативности деятельности ребенка, официального статуса; </w:t>
      </w:r>
    </w:p>
    <w:p w14:paraId="47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14:paraId="48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14:paraId="49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Основные характеристики уклада детского лагеря</w:t>
      </w:r>
      <w:r>
        <w:rPr>
          <w:rFonts w:ascii="Times New Roman" w:hAnsi="Times New Roman"/>
          <w:color w:val="000000"/>
          <w:sz w:val="24"/>
        </w:rPr>
        <w:t>:</w:t>
      </w:r>
    </w:p>
    <w:p w14:paraId="4A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/>
          <w:color w:val="000000"/>
          <w:sz w:val="24"/>
        </w:rPr>
        <w:t>летняя смена лагеря направлена на патриотическое воспитание</w:t>
      </w:r>
      <w:r>
        <w:rPr>
          <w:rFonts w:ascii="Times New Roman" w:hAnsi="Times New Roman"/>
          <w:color w:val="000000"/>
          <w:sz w:val="24"/>
        </w:rPr>
        <w:t>;</w:t>
      </w:r>
    </w:p>
    <w:p w14:paraId="4B010000">
      <w:pPr>
        <w:numPr>
          <w:numId w:val="1"/>
        </w:numPr>
        <w:spacing w:after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лагерь базируется в подразделениях МБОУ ЦО №53 им.Л.Н. Толстого по адресу: городской округ Тула, п. Иншинский,37 (учебный корпус №1)</w:t>
      </w:r>
      <w:r>
        <w:rPr>
          <w:rFonts w:ascii="Times New Roman" w:hAnsi="Times New Roman"/>
          <w:color w:val="000000"/>
          <w:sz w:val="24"/>
        </w:rPr>
        <w:t xml:space="preserve">; городской округ Тула, д.Ямны,1А </w:t>
      </w:r>
      <w:r>
        <w:rPr>
          <w:rFonts w:ascii="Times New Roman" w:hAnsi="Times New Roman"/>
          <w:color w:val="000000"/>
          <w:sz w:val="24"/>
        </w:rPr>
        <w:t>(учебный корпус №1)</w:t>
      </w:r>
      <w:r>
        <w:rPr>
          <w:rFonts w:ascii="Times New Roman" w:hAnsi="Times New Roman"/>
          <w:color w:val="000000"/>
          <w:sz w:val="24"/>
        </w:rPr>
        <w:t>.</w:t>
      </w:r>
    </w:p>
    <w:p w14:paraId="4C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организационно-правовая форма</w:t>
      </w:r>
      <w:r>
        <w:rPr>
          <w:rFonts w:ascii="Times New Roman" w:hAnsi="Times New Roman"/>
          <w:color w:val="000000"/>
          <w:sz w:val="24"/>
        </w:rPr>
        <w:t>: лагерь с дневным пребыванием на базе общеобразовательной организации</w:t>
      </w:r>
      <w:r>
        <w:rPr>
          <w:rFonts w:ascii="Times New Roman" w:hAnsi="Times New Roman"/>
          <w:color w:val="000000"/>
          <w:sz w:val="24"/>
        </w:rPr>
        <w:t>, направленность детского лагеря</w:t>
      </w:r>
      <w:r>
        <w:rPr>
          <w:rFonts w:ascii="Times New Roman" w:hAnsi="Times New Roman"/>
          <w:color w:val="000000"/>
          <w:sz w:val="24"/>
        </w:rPr>
        <w:t xml:space="preserve"> – патриотизм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 xml:space="preserve">количество </w:t>
      </w:r>
      <w:r>
        <w:rPr>
          <w:rFonts w:ascii="Times New Roman" w:hAnsi="Times New Roman"/>
          <w:color w:val="000000"/>
          <w:sz w:val="24"/>
        </w:rPr>
        <w:t>образовательных программ (смен)</w:t>
      </w:r>
      <w:r>
        <w:rPr>
          <w:rFonts w:ascii="Times New Roman" w:hAnsi="Times New Roman"/>
          <w:color w:val="000000"/>
          <w:sz w:val="24"/>
        </w:rPr>
        <w:t xml:space="preserve"> - 1</w:t>
      </w:r>
      <w:r>
        <w:rPr>
          <w:rFonts w:ascii="Times New Roman" w:hAnsi="Times New Roman"/>
          <w:color w:val="000000"/>
          <w:sz w:val="24"/>
        </w:rPr>
        <w:t>, режим деятельности</w:t>
      </w:r>
      <w:r>
        <w:rPr>
          <w:rFonts w:ascii="Times New Roman" w:hAnsi="Times New Roman"/>
          <w:color w:val="000000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  <w:highlight w:val="white"/>
        </w:rPr>
        <w:t>сезонн</w:t>
      </w:r>
      <w:r>
        <w:rPr>
          <w:rFonts w:ascii="Times New Roman" w:hAnsi="Times New Roman"/>
          <w:color w:val="000000"/>
          <w:sz w:val="24"/>
          <w:highlight w:val="white"/>
        </w:rPr>
        <w:t xml:space="preserve">ый, </w:t>
      </w:r>
      <w:r>
        <w:rPr>
          <w:rFonts w:ascii="Times New Roman" w:hAnsi="Times New Roman"/>
          <w:color w:val="000000"/>
          <w:sz w:val="24"/>
          <w:highlight w:val="white"/>
        </w:rPr>
        <w:t>дневное пребывание</w:t>
      </w:r>
      <w:r>
        <w:rPr>
          <w:rFonts w:ascii="Times New Roman" w:hAnsi="Times New Roman"/>
          <w:color w:val="000000"/>
          <w:sz w:val="24"/>
        </w:rPr>
        <w:t>;</w:t>
      </w:r>
    </w:p>
    <w:p w14:paraId="4D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наличие социальных партнеров</w:t>
      </w:r>
      <w:r>
        <w:rPr>
          <w:rFonts w:ascii="Times New Roman" w:hAnsi="Times New Roman"/>
          <w:color w:val="000000"/>
          <w:sz w:val="24"/>
        </w:rPr>
        <w:t>: Дом Культуры (п.Иншинский); библиотечный центр</w:t>
      </w:r>
      <w:r>
        <w:rPr>
          <w:rFonts w:ascii="Times New Roman" w:hAnsi="Times New Roman"/>
          <w:color w:val="000000"/>
          <w:sz w:val="24"/>
        </w:rPr>
        <w:t>;</w:t>
      </w:r>
    </w:p>
    <w:p w14:paraId="4E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особенности детского лагеря, определяющие «уникальность» лагеря;</w:t>
      </w:r>
    </w:p>
    <w:p w14:paraId="4F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наличие существенных проблемных зон, дефицитов, препятствий в воспитательной деятельности и решения этих проблем</w:t>
      </w:r>
      <w:r>
        <w:rPr>
          <w:rFonts w:ascii="Times New Roman" w:hAnsi="Times New Roman"/>
          <w:color w:val="000000"/>
          <w:sz w:val="24"/>
        </w:rPr>
        <w:t xml:space="preserve"> – удаленность от городской инфраструктуры, транспортная логистика: подвоз, выезды отрядов</w:t>
      </w:r>
      <w:r>
        <w:rPr>
          <w:rFonts w:ascii="Times New Roman" w:hAnsi="Times New Roman"/>
          <w:color w:val="000000"/>
          <w:sz w:val="24"/>
        </w:rPr>
        <w:t xml:space="preserve">;  </w:t>
      </w:r>
    </w:p>
    <w:p w14:paraId="50010000">
      <w:pPr>
        <w:numPr>
          <w:numId w:val="2"/>
        </w:numPr>
        <w:spacing w:after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кадровое обеспечение воспитательной деятельности</w:t>
      </w:r>
      <w:r>
        <w:rPr>
          <w:rFonts w:ascii="Times New Roman" w:hAnsi="Times New Roman"/>
          <w:color w:val="000000"/>
          <w:sz w:val="24"/>
        </w:rPr>
        <w:t>: педагогический коллектив МБОУ ЦО№53 им.Л.Н. Толстого: воспитатели, педагоги-организаторы, инструкторы по ФК, технический персонал</w:t>
      </w:r>
    </w:p>
    <w:p w14:paraId="51010000">
      <w:pPr>
        <w:spacing w:after="0" w:line="360" w:lineRule="auto"/>
        <w:ind/>
        <w:outlineLvl w:val="0"/>
        <w:rPr>
          <w:rFonts w:ascii="Times New Roman" w:hAnsi="Times New Roman"/>
          <w:b w:val="1"/>
          <w:color w:val="000000"/>
          <w:sz w:val="24"/>
        </w:rPr>
      </w:pPr>
    </w:p>
    <w:p w14:paraId="52010000">
      <w:pPr>
        <w:spacing w:after="0" w:line="360" w:lineRule="auto"/>
        <w:ind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3.2. Анализ воспитательного процесса и результатов воспитания</w:t>
      </w:r>
    </w:p>
    <w:p w14:paraId="53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ascii="Times New Roman" w:hAnsi="Times New Roman"/>
          <w:sz w:val="24"/>
        </w:rPr>
        <w:t xml:space="preserve"> совершенствования воспитательной работы в детском лагере.</w:t>
      </w:r>
    </w:p>
    <w:p w14:paraId="54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55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56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14:paraId="57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58010000">
      <w:pPr>
        <w:spacing w:after="0" w:line="360" w:lineRule="auto"/>
        <w:ind w:firstLine="85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Основные направления анализа воспитательного процесса </w:t>
      </w:r>
    </w:p>
    <w:p w14:paraId="59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Результаты воспитания, социализации и саморазвития детей. </w:t>
      </w:r>
    </w:p>
    <w:p w14:paraId="5A010000">
      <w:pPr>
        <w:pStyle w:val="Style_4"/>
        <w:spacing w:line="360" w:lineRule="auto"/>
        <w:ind w:firstLine="851" w:left="0"/>
        <w:rPr>
          <w:highlight w:val="white"/>
        </w:rPr>
      </w:pPr>
      <w:r>
        <w:t xml:space="preserve"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</w:t>
      </w:r>
      <w:r>
        <w:t xml:space="preserve">лагерной смены сложно сделать глубокие выводы и замерить динамику. </w:t>
      </w:r>
      <w:r>
        <w:rPr>
          <w:highlight w:val="white"/>
        </w:rPr>
        <w:t xml:space="preserve">Поэтому результаты воспитания представлены в виде целевых ориентиров: </w:t>
      </w:r>
    </w:p>
    <w:p w14:paraId="5B010000">
      <w:pPr>
        <w:pStyle w:val="Style_4"/>
        <w:spacing w:line="360" w:lineRule="auto"/>
        <w:ind w:firstLine="851" w:left="0"/>
      </w:pPr>
      <w: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14:paraId="5C010000">
      <w:pPr>
        <w:pStyle w:val="Style_4"/>
        <w:spacing w:line="360" w:lineRule="auto"/>
        <w:ind w:firstLine="851" w:left="0"/>
      </w:pPr>
      <w:r>
        <w:t>- формирование и развитие позитивных личностных отношений к этим нормам, ценностям, традициям (их освоение, принятие);</w:t>
      </w:r>
    </w:p>
    <w:p w14:paraId="5D010000">
      <w:pPr>
        <w:pStyle w:val="Style_4"/>
        <w:spacing w:line="360" w:lineRule="auto"/>
        <w:ind w:firstLine="851" w:left="0"/>
      </w:pPr>
      <w:r>
        <w:t>- приобретение социально значимых знаний, формирование отношения к традиционным базовым российским  ценностям.</w:t>
      </w:r>
    </w:p>
    <w:p w14:paraId="5E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Важную роль играет </w:t>
      </w:r>
      <w:r>
        <w:rPr>
          <w:rFonts w:ascii="Times New Roman" w:hAnsi="Times New Roman"/>
          <w:sz w:val="24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14:paraId="5F010000">
      <w:pPr>
        <w:numPr>
          <w:ilvl w:val="0"/>
          <w:numId w:val="3"/>
        </w:num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Состояние </w:t>
      </w:r>
      <w:r>
        <w:rPr>
          <w:rFonts w:ascii="Times New Roman" w:hAnsi="Times New Roman"/>
          <w:sz w:val="24"/>
        </w:rPr>
        <w:t>организуемой в детском лагере совместной деятельности детей и взрослых.</w:t>
      </w:r>
    </w:p>
    <w:p w14:paraId="60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Показателем эффективности воспитательной работы является наличие в детском лагере </w:t>
      </w:r>
      <w:r>
        <w:rPr>
          <w:rFonts w:ascii="Times New Roman" w:hAnsi="Times New Roman"/>
          <w:color w:val="000000"/>
          <w:sz w:val="24"/>
        </w:rPr>
        <w:t>интересной, событийно насыщенной и личностно развивающей</w:t>
      </w:r>
      <w:r>
        <w:rPr>
          <w:rFonts w:ascii="Times New Roman" w:hAnsi="Times New Roman"/>
          <w:sz w:val="24"/>
        </w:rPr>
        <w:t xml:space="preserve"> совместной деятельности детей и взрослых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Внимание сосредотачивается на вопросах, связанных с качеством</w:t>
      </w:r>
      <w:r>
        <w:rPr>
          <w:rFonts w:ascii="Times New Roman" w:hAnsi="Times New Roman"/>
          <w:sz w:val="24"/>
        </w:rPr>
        <w:t>.</w:t>
      </w:r>
    </w:p>
    <w:p w14:paraId="61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14:paraId="62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63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14:paraId="64010000">
      <w:pPr>
        <w:spacing w:after="0" w:line="360" w:lineRule="auto"/>
        <w:ind w:firstLine="850" w:left="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Итогом самоанализа </w:t>
      </w:r>
      <w:r>
        <w:rPr>
          <w:rFonts w:ascii="Times New Roman" w:hAnsi="Times New Roman"/>
          <w:sz w:val="24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65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6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7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8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9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A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B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C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6D010000">
      <w:pPr>
        <w:pStyle w:val="Style_12"/>
        <w:tabs>
          <w:tab w:leader="none" w:pos="1276" w:val="left"/>
        </w:tabs>
        <w:spacing w:after="0" w:before="0"/>
        <w:ind w:firstLine="850" w:left="0" w:right="-6"/>
        <w:jc w:val="right"/>
      </w:pPr>
      <w:r>
        <w:t>Приложение</w:t>
      </w:r>
    </w:p>
    <w:p w14:paraId="6E010000">
      <w:pPr>
        <w:pStyle w:val="Style_12"/>
        <w:tabs>
          <w:tab w:leader="none" w:pos="1276" w:val="left"/>
        </w:tabs>
        <w:spacing w:after="0" w:before="0"/>
        <w:ind w:right="-6"/>
        <w:jc w:val="right"/>
      </w:pPr>
    </w:p>
    <w:p w14:paraId="6F010000">
      <w:pPr>
        <w:tabs>
          <w:tab w:leader="dot" w:pos="7365" w:val="left"/>
          <w:tab w:leader="none" w:pos="8280" w:val="left"/>
          <w:tab w:leader="none" w:pos="8460" w:val="left"/>
          <w:tab w:leader="underscore" w:pos="8790" w:val="right"/>
        </w:tabs>
        <w:spacing w:after="0" w:line="360" w:lineRule="auto"/>
        <w:ind w:firstLine="360" w:left="0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70010000">
      <w:pPr>
        <w:tabs>
          <w:tab w:leader="dot" w:pos="7365" w:val="left"/>
          <w:tab w:leader="none" w:pos="8280" w:val="left"/>
          <w:tab w:leader="none" w:pos="8460" w:val="left"/>
          <w:tab w:leader="underscore" w:pos="8790" w:val="right"/>
        </w:tabs>
        <w:spacing w:after="0" w:line="360" w:lineRule="auto"/>
        <w:ind w:firstLine="360" w:lef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РЕЖИМ РАБОТЫ ЛАГЕРЯ С ДНЕВНЫМ ПРЕБЫВАНИЕМ</w:t>
      </w:r>
    </w:p>
    <w:p w14:paraId="71010000">
      <w:pPr>
        <w:tabs>
          <w:tab w:leader="dot" w:pos="7365" w:val="left"/>
          <w:tab w:leader="none" w:pos="8280" w:val="left"/>
          <w:tab w:leader="none" w:pos="8460" w:val="left"/>
          <w:tab w:leader="underscore" w:pos="8790" w:val="right"/>
        </w:tabs>
        <w:spacing w:after="0" w:line="360" w:lineRule="auto"/>
        <w:ind w:firstLine="360" w:lef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ЛЕТНЯЯ  СМЕНА 2024 ГОД</w:t>
      </w:r>
    </w:p>
    <w:p w14:paraId="72010000">
      <w:pPr>
        <w:tabs>
          <w:tab w:leader="dot" w:pos="7365" w:val="left"/>
          <w:tab w:leader="none" w:pos="8280" w:val="left"/>
          <w:tab w:leader="none" w:pos="8460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</w:p>
    <w:p w14:paraId="73010000">
      <w:pPr>
        <w:tabs>
          <w:tab w:leader="dot" w:pos="7365" w:val="left"/>
          <w:tab w:leader="none" w:pos="8280" w:val="left"/>
          <w:tab w:leader="none" w:pos="8460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</w:p>
    <w:p w14:paraId="74010000">
      <w:pPr>
        <w:tabs>
          <w:tab w:leader="dot" w:pos="7365" w:val="left"/>
          <w:tab w:leader="none" w:pos="8280" w:val="left"/>
          <w:tab w:leader="none" w:pos="8460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 Приход </w:t>
      </w:r>
      <w:r>
        <w:rPr>
          <w:rFonts w:ascii="Times New Roman" w:hAnsi="Times New Roman"/>
          <w:color w:val="000000"/>
          <w:sz w:val="28"/>
        </w:rPr>
        <w:t>дежурных воспитателей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08.15–08.30</w:t>
      </w:r>
    </w:p>
    <w:p w14:paraId="75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 Прием детей, свободное время, настольные игры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08.30–09.00</w:t>
      </w:r>
    </w:p>
    <w:p w14:paraId="76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 Зарядка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09.00–09.15</w:t>
      </w:r>
    </w:p>
    <w:p w14:paraId="77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 Утренняя линейка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09.15–09.30</w:t>
      </w:r>
    </w:p>
    <w:p w14:paraId="78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 Завтрак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09.30–10.00</w:t>
      </w:r>
    </w:p>
    <w:p w14:paraId="79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   ( 9.30 – 1-я смена; 9.45 – 2-я смена )</w:t>
      </w:r>
    </w:p>
    <w:p w14:paraId="7A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6. Спортивные мероприятия, игры на свежем воздухе, </w:t>
      </w:r>
    </w:p>
    <w:p w14:paraId="7B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прогулки, общественно-полезный труд ……………...</w:t>
      </w:r>
      <w:r>
        <w:rPr>
          <w:rFonts w:ascii="Times New Roman" w:hAnsi="Times New Roman"/>
          <w:color w:val="000000"/>
          <w:sz w:val="28"/>
        </w:rPr>
        <w:t>......</w:t>
      </w:r>
      <w:r>
        <w:rPr>
          <w:rFonts w:ascii="Times New Roman" w:hAnsi="Times New Roman"/>
          <w:color w:val="000000"/>
          <w:sz w:val="28"/>
        </w:rPr>
        <w:t>...</w:t>
      </w:r>
      <w:r>
        <w:rPr>
          <w:rFonts w:ascii="Times New Roman" w:hAnsi="Times New Roman"/>
          <w:color w:val="000000"/>
          <w:sz w:val="28"/>
        </w:rPr>
        <w:t>10.00–1</w:t>
      </w: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0</w:t>
      </w:r>
      <w:r>
        <w:rPr>
          <w:rFonts w:ascii="Times New Roman" w:hAnsi="Times New Roman"/>
          <w:color w:val="000000"/>
          <w:sz w:val="28"/>
        </w:rPr>
        <w:t>0</w:t>
      </w:r>
    </w:p>
    <w:p w14:paraId="7C010000">
      <w:pPr>
        <w:tabs>
          <w:tab w:leader="dot" w:pos="7365" w:val="left"/>
          <w:tab w:leader="underscore" w:pos="8790" w:val="right"/>
        </w:tabs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7. </w:t>
      </w:r>
      <w:r>
        <w:rPr>
          <w:rFonts w:ascii="Times New Roman" w:hAnsi="Times New Roman"/>
          <w:color w:val="000000"/>
          <w:sz w:val="28"/>
        </w:rPr>
        <w:t>Занятия в кружках и секциях, культурно-массовые</w:t>
      </w:r>
    </w:p>
    <w:p w14:paraId="7D010000">
      <w:pPr>
        <w:tabs>
          <w:tab w:leader="dot" w:pos="7365" w:val="left"/>
          <w:tab w:leader="underscore" w:pos="8790" w:val="right"/>
        </w:tabs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мероприятия</w:t>
      </w:r>
      <w:r>
        <w:rPr>
          <w:rFonts w:ascii="Times New Roman" w:hAnsi="Times New Roman"/>
          <w:color w:val="000000"/>
          <w:sz w:val="28"/>
        </w:rPr>
        <w:t xml:space="preserve"> ………………</w:t>
      </w:r>
      <w:r>
        <w:rPr>
          <w:rFonts w:ascii="Times New Roman" w:hAnsi="Times New Roman"/>
          <w:color w:val="000000"/>
          <w:sz w:val="28"/>
        </w:rPr>
        <w:t>…..</w:t>
      </w:r>
      <w:r>
        <w:rPr>
          <w:rFonts w:ascii="Times New Roman" w:hAnsi="Times New Roman"/>
          <w:color w:val="000000"/>
          <w:sz w:val="28"/>
        </w:rPr>
        <w:t>.…………………………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0</w:t>
      </w:r>
      <w:r>
        <w:rPr>
          <w:rFonts w:ascii="Times New Roman" w:hAnsi="Times New Roman"/>
          <w:color w:val="000000"/>
          <w:sz w:val="28"/>
        </w:rPr>
        <w:t>0–1</w:t>
      </w: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15</w:t>
      </w:r>
    </w:p>
    <w:p w14:paraId="7E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8. Обед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15–13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55</w:t>
      </w:r>
    </w:p>
    <w:p w14:paraId="7F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   ( 13.15 – 1-я смена; 13.30 – 2-я смена )</w:t>
      </w:r>
    </w:p>
    <w:p w14:paraId="80010000">
      <w:pPr>
        <w:tabs>
          <w:tab w:leader="dot" w:pos="7365" w:val="left"/>
          <w:tab w:leader="underscore" w:pos="8790" w:val="right"/>
        </w:tabs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9. </w:t>
      </w:r>
      <w:r>
        <w:rPr>
          <w:rFonts w:ascii="Times New Roman" w:hAnsi="Times New Roman"/>
          <w:color w:val="000000"/>
          <w:sz w:val="28"/>
        </w:rPr>
        <w:t>Гигиенические процедуры………………………….….</w:t>
      </w:r>
      <w:r>
        <w:rPr>
          <w:rFonts w:ascii="Times New Roman" w:hAnsi="Times New Roman"/>
          <w:color w:val="000000"/>
          <w:sz w:val="28"/>
        </w:rPr>
        <w:t xml:space="preserve">… </w:t>
      </w:r>
      <w:r>
        <w:rPr>
          <w:rFonts w:ascii="Times New Roman" w:hAnsi="Times New Roman"/>
          <w:color w:val="000000"/>
          <w:sz w:val="28"/>
        </w:rPr>
        <w:t>…</w:t>
      </w: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55</w:t>
      </w:r>
      <w:r>
        <w:rPr>
          <w:rFonts w:ascii="Times New Roman" w:hAnsi="Times New Roman"/>
          <w:color w:val="000000"/>
          <w:sz w:val="28"/>
        </w:rPr>
        <w:t>–1</w:t>
      </w:r>
      <w:r>
        <w:rPr>
          <w:rFonts w:ascii="Times New Roman" w:hAnsi="Times New Roman"/>
          <w:color w:val="000000"/>
          <w:sz w:val="28"/>
        </w:rPr>
        <w:t>4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0</w:t>
      </w:r>
    </w:p>
    <w:p w14:paraId="81010000">
      <w:pPr>
        <w:tabs>
          <w:tab w:leader="dot" w:pos="7365" w:val="left"/>
          <w:tab w:leader="underscore" w:pos="8790" w:val="right"/>
        </w:tabs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10. Тихий час……………………………………………….….…14.10-16.10</w:t>
      </w:r>
    </w:p>
    <w:p w14:paraId="82010000">
      <w:pPr>
        <w:tabs>
          <w:tab w:leader="dot" w:pos="7365" w:val="left"/>
          <w:tab w:leader="underscore" w:pos="8790" w:val="right"/>
        </w:tabs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11. Час организаторской и волонтерской работы </w:t>
      </w:r>
    </w:p>
    <w:p w14:paraId="83010000">
      <w:pPr>
        <w:tabs>
          <w:tab w:leader="dot" w:pos="7365" w:val="left"/>
          <w:tab w:leader="underscore" w:pos="8790" w:val="right"/>
        </w:tabs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 вожатской группы и старшего отряда…………………….14.10 – 15.00</w:t>
      </w:r>
    </w:p>
    <w:p w14:paraId="84010000">
      <w:pPr>
        <w:tabs>
          <w:tab w:leader="dot" w:pos="7365" w:val="left"/>
          <w:tab w:leader="underscore" w:pos="8790" w:val="right"/>
        </w:tabs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12. Спортивный  час для вожатской группы …………….….…15.05 -16.00</w:t>
      </w:r>
    </w:p>
    <w:p w14:paraId="85010000">
      <w:pPr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13</w:t>
      </w:r>
      <w:r>
        <w:rPr>
          <w:rFonts w:ascii="Times New Roman" w:hAnsi="Times New Roman"/>
          <w:color w:val="000000"/>
          <w:sz w:val="28"/>
        </w:rPr>
        <w:t>. Полдник ..…………………………………………………</w:t>
      </w:r>
      <w:r>
        <w:rPr>
          <w:rFonts w:ascii="Times New Roman" w:hAnsi="Times New Roman"/>
          <w:color w:val="000000"/>
          <w:sz w:val="28"/>
        </w:rPr>
        <w:t>.....</w:t>
      </w:r>
      <w:r>
        <w:rPr>
          <w:rFonts w:ascii="Times New Roman" w:hAnsi="Times New Roman"/>
          <w:color w:val="000000"/>
          <w:sz w:val="28"/>
        </w:rPr>
        <w:t>16.</w:t>
      </w: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0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–1</w:t>
      </w:r>
      <w:r>
        <w:rPr>
          <w:rFonts w:ascii="Times New Roman" w:hAnsi="Times New Roman"/>
          <w:color w:val="000000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0</w:t>
      </w:r>
    </w:p>
    <w:p w14:paraId="86010000">
      <w:pPr>
        <w:tabs>
          <w:tab w:leader="dot" w:pos="7365" w:val="left"/>
          <w:tab w:leader="underscore" w:pos="8790" w:val="right"/>
        </w:tabs>
        <w:spacing w:after="0" w:line="360" w:lineRule="auto"/>
        <w:ind w:firstLine="36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   ( 16.00 – 1-я смена; 16.15 – 2-я смена )</w:t>
      </w:r>
    </w:p>
    <w:p w14:paraId="87010000">
      <w:pPr>
        <w:spacing w:after="0" w:line="360" w:lineRule="auto"/>
        <w:ind w:firstLine="0" w:left="3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14. Игры на свежем воздухе, занятия по интересам.…..….…..16.30 –17.3</w:t>
      </w:r>
      <w:r>
        <w:rPr>
          <w:rFonts w:ascii="Times New Roman" w:hAnsi="Times New Roman"/>
          <w:color w:val="000000"/>
          <w:sz w:val="28"/>
        </w:rPr>
        <w:t xml:space="preserve">0 </w:t>
      </w:r>
    </w:p>
    <w:p w14:paraId="88010000">
      <w:pPr>
        <w:pStyle w:val="Style_11"/>
        <w:spacing w:line="360" w:lineRule="auto"/>
        <w:ind w:firstLine="0" w:left="0"/>
        <w:rPr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15. Прогулка, отправление детей домой……………..…………17.3</w:t>
      </w:r>
      <w:r>
        <w:rPr>
          <w:rFonts w:ascii="Times New Roman" w:hAnsi="Times New Roman"/>
          <w:color w:val="000000"/>
          <w:sz w:val="28"/>
        </w:rPr>
        <w:t>0 –1</w:t>
      </w:r>
      <w:r>
        <w:rPr>
          <w:rFonts w:ascii="Times New Roman" w:hAnsi="Times New Roman"/>
          <w:color w:val="000000"/>
          <w:sz w:val="28"/>
        </w:rPr>
        <w:t>8.00</w:t>
      </w:r>
    </w:p>
    <w:p w14:paraId="89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8A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8B010000">
      <w:pPr>
        <w:spacing w:after="0" w:line="360" w:lineRule="auto"/>
        <w:ind w:firstLine="850" w:left="0"/>
        <w:jc w:val="both"/>
        <w:rPr>
          <w:rFonts w:ascii="Times New Roman" w:hAnsi="Times New Roman"/>
          <w:sz w:val="24"/>
        </w:rPr>
      </w:pPr>
    </w:p>
    <w:p w14:paraId="8C010000">
      <w:pPr>
        <w:sectPr>
          <w:headerReference r:id="rId2" w:type="default"/>
          <w:pgSz w:h="16838" w:orient="portrait" w:w="11906"/>
          <w:pgMar w:bottom="882" w:footer="0" w:gutter="0" w:header="567" w:left="1694" w:right="845" w:top="1134"/>
          <w:titlePg/>
        </w:sectPr>
      </w:pPr>
    </w:p>
    <w:p w14:paraId="8D010000">
      <w:pPr>
        <w:pStyle w:val="Style_3"/>
        <w:spacing w:line="440" w:lineRule="atLeast"/>
        <w:ind w:firstLine="0" w:left="1261" w:right="46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РАБОТЫ ДЕТСКОГО ЛАГЕРЯ</w:t>
      </w:r>
    </w:p>
    <w:p w14:paraId="8E010000">
      <w:pPr>
        <w:pStyle w:val="Style_13"/>
        <w:tabs>
          <w:tab w:leader="none" w:pos="2770" w:val="left"/>
        </w:tabs>
        <w:spacing w:before="1"/>
        <w:ind w:firstLine="0" w:left="795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на </w:t>
      </w:r>
      <w:r>
        <w:rPr>
          <w:rFonts w:ascii="Times New Roman" w:hAnsi="Times New Roman"/>
          <w:spacing w:val="-5"/>
        </w:rPr>
        <w:t>весеннюю</w:t>
      </w:r>
      <w:r>
        <w:rPr>
          <w:rFonts w:ascii="Times New Roman" w:hAnsi="Times New Roman"/>
          <w:spacing w:val="-5"/>
        </w:rPr>
        <w:t xml:space="preserve"> смену 2024 год</w:t>
      </w:r>
    </w:p>
    <w:p w14:paraId="8F010000">
      <w:pPr>
        <w:spacing w:before="317" w:line="360" w:lineRule="auto"/>
        <w:ind w:firstLine="708" w:left="204" w:right="1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90010000">
      <w:pPr>
        <w:spacing w:before="1" w:line="360" w:lineRule="auto"/>
        <w:ind w:firstLine="708" w:left="204" w:right="1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9101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Год посвящен – Семье.</w:t>
      </w:r>
    </w:p>
    <w:p w14:paraId="92010000">
      <w:pPr>
        <w:rPr>
          <w:rFonts w:ascii="Times New Roman" w:hAnsi="Times New Roman"/>
          <w:sz w:val="28"/>
        </w:rPr>
      </w:pPr>
    </w:p>
    <w:p w14:paraId="93010000">
      <w:pPr>
        <w:spacing w:before="4"/>
        <w:ind/>
        <w:rPr>
          <w:rFonts w:ascii="Times New Roman" w:hAnsi="Times New Roman"/>
          <w:sz w:val="28"/>
        </w:rPr>
      </w:pP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514"/>
        </w:trPr>
        <w:tc>
          <w:tcPr>
            <w:tcW w:type="dxa" w:w="689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10000">
            <w:pPr>
              <w:spacing w:before="50"/>
              <w:ind w:firstLine="57" w:left="141" w:right="122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п/п</w:t>
            </w:r>
          </w:p>
        </w:tc>
        <w:tc>
          <w:tcPr>
            <w:tcW w:type="dxa" w:w="3684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10000">
            <w:pPr>
              <w:spacing w:before="50"/>
              <w:ind w:hanging="92" w:left="993" w:right="88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418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10000">
            <w:pPr>
              <w:spacing w:before="50"/>
              <w:ind w:hanging="3" w:left="127" w:right="12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ия</w:t>
            </w:r>
          </w:p>
        </w:tc>
        <w:tc>
          <w:tcPr>
            <w:tcW w:type="dxa" w:w="452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10000">
            <w:pPr>
              <w:spacing w:before="50"/>
              <w:ind w:firstLine="0" w:left="947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Уровень</w:t>
            </w:r>
            <w:r>
              <w:rPr>
                <w:rFonts w:ascii="Times New Roman" w:hAnsi="Times New Roman"/>
                <w:b w:val="1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проведения</w:t>
            </w:r>
          </w:p>
        </w:tc>
      </w:tr>
      <w:tr>
        <w:trPr>
          <w:trHeight w:hRule="atLeast" w:val="1399"/>
        </w:trPr>
        <w:tc>
          <w:tcPr>
            <w:tcW w:type="dxa" w:w="689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684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10000">
            <w:pPr>
              <w:spacing w:before="50"/>
              <w:ind w:firstLine="0" w:left="54" w:right="46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Всероссийск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ий/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региональн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ый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10000">
            <w:pPr>
              <w:spacing w:before="50"/>
              <w:ind w:firstLine="0" w:left="48" w:right="279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Детский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10000">
            <w:pPr>
              <w:spacing w:before="50"/>
              <w:ind w:firstLine="0" w:left="30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Отряд</w:t>
            </w:r>
          </w:p>
        </w:tc>
      </w:tr>
      <w:tr>
        <w:trPr>
          <w:trHeight w:hRule="atLeast" w:val="432"/>
        </w:trPr>
        <w:tc>
          <w:tcPr>
            <w:tcW w:type="dxa" w:w="10312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10000">
            <w:pPr>
              <w:spacing w:before="51"/>
              <w:ind w:firstLine="0" w:left="3450" w:right="344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«Будущее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России»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9E01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1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>
              <w:rPr>
                <w:rFonts w:ascii="Times New Roman" w:hAnsi="Times New Roman"/>
                <w:sz w:val="28"/>
              </w:rPr>
              <w:t>.0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A201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1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4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10000">
            <w:pPr>
              <w:ind w:firstLine="0" w:left="2" w:right="3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Церемония поднятия флага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1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1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1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AA010000">
      <w:pPr>
        <w:spacing w:line="320" w:lineRule="exact"/>
        <w:ind w:firstLine="0" w:left="33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«Ключевые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лагеря»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1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AD01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1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>
              <w:rPr>
                <w:rFonts w:ascii="Times New Roman" w:hAnsi="Times New Roman"/>
                <w:sz w:val="28"/>
              </w:rPr>
              <w:t>.0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B101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1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10000">
            <w:pPr>
              <w:spacing w:before="37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1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ПДД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10000">
            <w:pPr>
              <w:spacing w:line="312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B601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1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B901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1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1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1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Олимпийские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игры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1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</w:p>
          <w:p w14:paraId="BE01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1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C101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1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1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1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C501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1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  <w:r>
              <w:rPr>
                <w:rFonts w:ascii="Times New Roman" w:hAnsi="Times New Roman"/>
                <w:sz w:val="28"/>
              </w:rPr>
              <w:t>.0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1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C901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1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CB01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CC010000">
      <w:pPr>
        <w:spacing w:after="2" w:before="89"/>
        <w:ind w:firstLine="0" w:left="2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«Отрядная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работа»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отрядах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1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25.03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1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D301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1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1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1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D701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10000">
            <w:pPr>
              <w:spacing w:line="317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DB01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Огоньки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сборы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отрядов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1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DF01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1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E301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E4010000">
      <w:pPr>
        <w:ind w:firstLine="0" w:left="15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«Коллективно-творческое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дело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(КТД)»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1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10000">
            <w:pPr>
              <w:ind w:firstLine="0" w:left="2" w:righ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Акции и мероприятия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проводимые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разработанные</w:t>
            </w:r>
          </w:p>
          <w:p w14:paraId="E701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самими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ребятами.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1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1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1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Игры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Тимбилдинг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1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EF01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F201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1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F4010000">
            <w:pPr>
              <w:spacing w:line="311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F5010000">
      <w:pPr>
        <w:ind w:firstLine="0" w:left="30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«Самоуправление»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10000">
            <w:pPr>
              <w:ind w:firstLine="0" w:left="2" w:right="1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в коллективе системы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F801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ответственных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сектора.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10000">
            <w:pPr>
              <w:ind w:firstLine="0" w:left="3" w:right="3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начале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1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1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1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командиров,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планерки.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1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начале</w:t>
            </w:r>
          </w:p>
          <w:p w14:paraId="00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03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05020000">
      <w:pPr>
        <w:ind w:firstLine="0" w:left="27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«Дополнительное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образование»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9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20000">
            <w:pPr>
              <w:ind w:firstLine="0" w:left="2" w:right="10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занятий и мастер-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классов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учреждениях ДО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2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Реализация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</w:p>
          <w:p w14:paraId="0E020000">
            <w:pPr>
              <w:spacing w:line="324" w:lineRule="exact"/>
              <w:ind w:firstLine="0" w:left="2" w:right="8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«Путешествие в страну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ЛЕТО»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2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13020000">
      <w:pPr>
        <w:ind w:firstLine="0" w:left="29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«Здоровый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жизни»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Утренняя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зарядка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17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1A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2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1E020000">
            <w:pPr>
              <w:spacing w:line="322" w:lineRule="exact"/>
              <w:ind w:firstLine="0" w:left="2" w:right="1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 курения,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2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ЗОЖ,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25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правильному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питанию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27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</w:p>
          <w:p w14:paraId="29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2B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2D020000">
      <w:pPr>
        <w:ind w:firstLine="0" w:left="27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«Профилактика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безопасность»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71"/>
        <w:gridCol w:w="1406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2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ПДД,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</w:p>
          <w:p w14:paraId="30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поведении</w:t>
            </w:r>
            <w:r>
              <w:rPr>
                <w:rFonts w:ascii="Times New Roman" w:hAnsi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общественных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32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35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2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местах, травматизме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т.д.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20000">
            <w:pPr>
              <w:spacing w:before="35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2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3F020000">
            <w:pPr>
              <w:spacing w:line="322" w:lineRule="exact"/>
              <w:ind w:firstLine="0" w:left="2" w:right="11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курения,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20000">
            <w:pPr>
              <w:ind w:firstLine="0" w:left="3" w:right="29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20000">
            <w:pPr>
              <w:ind w:firstLine="0" w:left="2" w:right="4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4A02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4B020000">
      <w:pPr>
        <w:spacing w:before="89"/>
        <w:ind w:firstLine="0" w:left="909" w:right="146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«Работа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вожатыми/воспитателями»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Планерки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4F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52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6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методик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работы,</w:t>
            </w:r>
          </w:p>
          <w:p w14:paraId="56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консультирование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58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5B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5D02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5E020000">
      <w:pPr>
        <w:spacing w:after="2"/>
        <w:ind w:firstLine="0" w:left="25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«Экскурсии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походы»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Ясную поляну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2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64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69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Краеведческом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B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6D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музее оружия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73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75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7802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79020000">
      <w:pPr>
        <w:spacing w:after="2"/>
        <w:ind w:firstLine="0" w:left="26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«Социальное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партнерство»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20000">
            <w:pPr>
              <w:ind w:firstLine="0" w:left="2" w:right="9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 культуры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плану</w:t>
            </w:r>
          </w:p>
          <w:p w14:paraId="7C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работы (п.Иншинский)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20000">
            <w:pPr>
              <w:spacing w:before="41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0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Краеведческий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музей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2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п.Иншинский</w:t>
            </w:r>
          </w:p>
          <w:p w14:paraId="89020000">
            <w:pPr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плану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8B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8D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90020000">
      <w:pPr>
        <w:rPr>
          <w:rFonts w:ascii="Times New Roman" w:hAnsi="Times New Roman"/>
          <w:sz w:val="28"/>
        </w:rPr>
      </w:pPr>
    </w:p>
    <w:p w14:paraId="9102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</w:p>
    <w:p w14:paraId="92020000">
      <w:pPr>
        <w:spacing w:before="9"/>
        <w:ind/>
        <w:rPr>
          <w:rFonts w:ascii="Times New Roman" w:hAnsi="Times New Roman"/>
          <w:sz w:val="28"/>
        </w:rPr>
      </w:pPr>
    </w:p>
    <w:p w14:paraId="93020000">
      <w:pPr>
        <w:pStyle w:val="Style_3"/>
        <w:spacing w:line="440" w:lineRule="atLeast"/>
        <w:ind w:firstLine="0" w:left="1261" w:right="464"/>
        <w:rPr>
          <w:rFonts w:ascii="Times New Roman" w:hAnsi="Times New Roman"/>
          <w:sz w:val="28"/>
        </w:rPr>
      </w:pPr>
    </w:p>
    <w:p w14:paraId="94020000">
      <w:pPr>
        <w:pStyle w:val="Style_3"/>
        <w:spacing w:line="440" w:lineRule="atLeast"/>
        <w:ind w:firstLine="0" w:left="1261" w:right="46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РАБОТЫ ДЕТСКОГО ЛАГЕРЯ</w:t>
      </w:r>
    </w:p>
    <w:p w14:paraId="95020000">
      <w:pPr>
        <w:pStyle w:val="Style_13"/>
        <w:tabs>
          <w:tab w:leader="none" w:pos="2770" w:val="left"/>
        </w:tabs>
        <w:spacing w:before="1"/>
        <w:ind w:firstLine="0" w:left="795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на </w:t>
      </w:r>
      <w:r>
        <w:rPr>
          <w:rFonts w:ascii="Times New Roman" w:hAnsi="Times New Roman"/>
          <w:spacing w:val="-5"/>
        </w:rPr>
        <w:t xml:space="preserve">летнюю смену </w:t>
      </w:r>
      <w:r>
        <w:rPr>
          <w:rFonts w:ascii="Times New Roman" w:hAnsi="Times New Roman"/>
          <w:spacing w:val="-5"/>
        </w:rPr>
        <w:t>2024 год</w:t>
      </w:r>
    </w:p>
    <w:p w14:paraId="96020000">
      <w:pPr>
        <w:spacing w:before="317" w:line="360" w:lineRule="auto"/>
        <w:ind w:firstLine="708" w:left="204" w:right="1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97020000">
      <w:pPr>
        <w:spacing w:before="1" w:line="360" w:lineRule="auto"/>
        <w:ind w:firstLine="708" w:left="204" w:right="1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9802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Год посвящен – Семье.</w:t>
      </w:r>
    </w:p>
    <w:p w14:paraId="99020000">
      <w:pPr>
        <w:rPr>
          <w:rFonts w:ascii="Times New Roman" w:hAnsi="Times New Roman"/>
          <w:sz w:val="28"/>
        </w:rPr>
      </w:pPr>
    </w:p>
    <w:p w14:paraId="9A020000">
      <w:pPr>
        <w:spacing w:before="4"/>
        <w:ind/>
        <w:rPr>
          <w:rFonts w:ascii="Times New Roman" w:hAnsi="Times New Roman"/>
          <w:sz w:val="28"/>
        </w:rPr>
      </w:pP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514"/>
        </w:trPr>
        <w:tc>
          <w:tcPr>
            <w:tcW w:type="dxa" w:w="689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20000">
            <w:pPr>
              <w:spacing w:before="50"/>
              <w:ind w:firstLine="57" w:left="141" w:right="122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п/п</w:t>
            </w:r>
          </w:p>
        </w:tc>
        <w:tc>
          <w:tcPr>
            <w:tcW w:type="dxa" w:w="3684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spacing w:before="50"/>
              <w:ind w:hanging="92" w:left="993" w:right="88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418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20000">
            <w:pPr>
              <w:spacing w:before="50"/>
              <w:ind w:hanging="3" w:left="127" w:right="12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ия</w:t>
            </w:r>
          </w:p>
        </w:tc>
        <w:tc>
          <w:tcPr>
            <w:tcW w:type="dxa" w:w="452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20000">
            <w:pPr>
              <w:spacing w:before="50"/>
              <w:ind w:firstLine="0" w:left="947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Уровень</w:t>
            </w:r>
            <w:r>
              <w:rPr>
                <w:rFonts w:ascii="Times New Roman" w:hAnsi="Times New Roman"/>
                <w:b w:val="1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проведения</w:t>
            </w:r>
          </w:p>
        </w:tc>
      </w:tr>
      <w:tr>
        <w:trPr>
          <w:trHeight w:hRule="atLeast" w:val="1399"/>
        </w:trPr>
        <w:tc>
          <w:tcPr>
            <w:tcW w:type="dxa" w:w="689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684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20000">
            <w:pPr>
              <w:spacing w:before="50"/>
              <w:ind w:firstLine="0" w:left="54" w:right="46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Всероссийск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ий/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региональн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ый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20000">
            <w:pPr>
              <w:spacing w:before="50"/>
              <w:ind w:firstLine="0" w:left="48" w:right="279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Детский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20000">
            <w:pPr>
              <w:spacing w:before="50"/>
              <w:ind w:firstLine="0" w:left="30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Отряд</w:t>
            </w:r>
          </w:p>
        </w:tc>
      </w:tr>
      <w:tr>
        <w:trPr>
          <w:trHeight w:hRule="atLeast" w:val="432"/>
        </w:trPr>
        <w:tc>
          <w:tcPr>
            <w:tcW w:type="dxa" w:w="10312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20000">
            <w:pPr>
              <w:spacing w:before="51"/>
              <w:ind w:firstLine="0" w:left="3450" w:right="344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«Будущее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России»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A5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A9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4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20000">
            <w:pPr>
              <w:ind w:firstLine="0" w:left="2" w:right="3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Церемония поднятия флага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2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2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посвященные</w:t>
            </w:r>
          </w:p>
          <w:p w14:paraId="B3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Дню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защиты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детей.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B6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2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Дню</w:t>
            </w:r>
          </w:p>
          <w:p w14:paraId="BB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русского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языка.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2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BE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2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C0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дню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12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июня</w:t>
            </w:r>
          </w:p>
          <w:p w14:paraId="C4020000">
            <w:pPr>
              <w:spacing w:before="2"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День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России.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C7020000">
            <w:pPr>
              <w:spacing w:before="2"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C9020000">
            <w:pPr>
              <w:spacing w:before="2"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Вахта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памяти 22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июня день</w:t>
            </w:r>
          </w:p>
          <w:p w14:paraId="CD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Памяти и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скорби.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D002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дню</w:t>
            </w:r>
          </w:p>
          <w:p w14:paraId="D502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молодежи.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D802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DB020000">
      <w:pPr>
        <w:spacing w:line="320" w:lineRule="exact"/>
        <w:ind w:firstLine="0" w:left="33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«Ключевые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лагеря»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2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DE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2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E202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20000">
            <w:pPr>
              <w:spacing w:before="37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2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ПДД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20000">
            <w:pPr>
              <w:spacing w:line="312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E702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2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EA02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2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Олимпийские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игры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</w:p>
          <w:p w14:paraId="EF02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F202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2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F602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2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02.07.2024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2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FA02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FC02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FD020000">
      <w:pPr>
        <w:spacing w:after="2" w:before="89"/>
        <w:ind w:firstLine="0" w:left="2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«Отрядная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работа»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2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2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отрядах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3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0403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08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30000">
            <w:pPr>
              <w:spacing w:line="317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0C03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Огоньки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сборы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отрядов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10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3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1403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15030000">
      <w:pPr>
        <w:ind w:firstLine="0" w:left="15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«Коллективно-творческое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дело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(КТД)»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30000">
            <w:pPr>
              <w:ind w:firstLine="0" w:left="2" w:righ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Акции и мероприятия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проводимые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разработанные</w:t>
            </w:r>
          </w:p>
          <w:p w14:paraId="18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самими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ребятами.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3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Игры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Тимбилдинг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20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23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3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25030000">
            <w:pPr>
              <w:spacing w:line="311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26030000">
      <w:pPr>
        <w:ind w:firstLine="0" w:left="30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«Самоуправление»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30000">
            <w:pPr>
              <w:ind w:firstLine="0" w:left="2" w:right="1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в коллективе системы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29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ответственных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сектора.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30000">
            <w:pPr>
              <w:ind w:firstLine="0" w:left="3" w:right="3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начале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3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командиров,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планерки.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начале</w:t>
            </w:r>
          </w:p>
          <w:p w14:paraId="31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34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36030000">
      <w:pPr>
        <w:ind w:firstLine="0" w:left="27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«Дополнительное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образование»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9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30000">
            <w:pPr>
              <w:ind w:firstLine="0" w:left="2" w:right="10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занятий и мастер-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классов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учреждениях ДО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3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Реализация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программы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</w:t>
            </w:r>
          </w:p>
          <w:p w14:paraId="3F030000">
            <w:pPr>
              <w:spacing w:line="324" w:lineRule="exact"/>
              <w:ind w:firstLine="0" w:left="2" w:right="8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«Путешествие в страну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ЛЕТО»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44030000">
      <w:pPr>
        <w:ind w:firstLine="0" w:left="29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«Здоровый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жизни»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Утренняя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зарядка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4803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4B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3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4F030000">
            <w:pPr>
              <w:spacing w:line="322" w:lineRule="exact"/>
              <w:ind w:firstLine="0" w:left="2" w:right="1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 курения,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ЗОЖ,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56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правильному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питанию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58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</w:p>
          <w:p w14:paraId="5A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5C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5E030000">
      <w:pPr>
        <w:ind w:firstLine="0" w:left="27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«Профилактика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безопасность»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71"/>
        <w:gridCol w:w="1406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ПДД,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</w:p>
          <w:p w14:paraId="61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поведении</w:t>
            </w:r>
            <w:r>
              <w:rPr>
                <w:rFonts w:ascii="Times New Roman" w:hAnsi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общественных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3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66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3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местах, травматизме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т.д.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30000">
            <w:pPr>
              <w:spacing w:before="35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3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70030000">
            <w:pPr>
              <w:spacing w:line="322" w:lineRule="exact"/>
              <w:ind w:firstLine="0" w:left="2" w:right="11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курения,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30000">
            <w:pPr>
              <w:ind w:firstLine="0" w:left="3" w:right="29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30000">
            <w:pPr>
              <w:ind w:firstLine="0" w:left="2" w:right="4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7B03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7C030000">
      <w:pPr>
        <w:spacing w:before="89"/>
        <w:ind w:firstLine="0" w:left="909" w:right="146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«Работа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вожатыми/воспитателями»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Планерки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80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83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6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методик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работы,</w:t>
            </w:r>
          </w:p>
          <w:p w14:paraId="87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консультирование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8903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8C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8E03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8F030000">
      <w:pPr>
        <w:spacing w:after="2"/>
        <w:ind w:firstLine="0" w:left="25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«Экскурсии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походы»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3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Ясную поляну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93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3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95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9A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Краеведческом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9C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9E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музее оружия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A4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A603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A903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AA030000">
      <w:pPr>
        <w:spacing w:after="2"/>
        <w:ind w:firstLine="0" w:left="26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«Социальное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партнерство»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30000">
            <w:pPr>
              <w:ind w:firstLine="0" w:left="2" w:right="9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 культуры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плану</w:t>
            </w:r>
          </w:p>
          <w:p w14:paraId="AD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работы (п.Иншинский)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30000">
            <w:pPr>
              <w:spacing w:before="41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0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Краеведческий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музей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3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п.Иншинский</w:t>
            </w:r>
          </w:p>
          <w:p w14:paraId="BA030000">
            <w:pPr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плану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BC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BE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C1030000">
      <w:pPr>
        <w:rPr>
          <w:rFonts w:ascii="Times New Roman" w:hAnsi="Times New Roman"/>
          <w:sz w:val="28"/>
        </w:rPr>
      </w:pPr>
    </w:p>
    <w:p w14:paraId="C203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</w:p>
    <w:p w14:paraId="C303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</w:p>
    <w:p w14:paraId="C4030000">
      <w:pPr>
        <w:rPr>
          <w:rFonts w:ascii="Times New Roman" w:hAnsi="Times New Roman"/>
          <w:sz w:val="28"/>
        </w:rPr>
      </w:pPr>
    </w:p>
    <w:p w14:paraId="C5030000">
      <w:pPr>
        <w:pStyle w:val="Style_3"/>
        <w:spacing w:line="440" w:lineRule="atLeast"/>
        <w:ind w:firstLine="0" w:left="1261" w:right="46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РАБОТЫ ДЕТСКОГО ЛАГЕРЯ</w:t>
      </w:r>
    </w:p>
    <w:p w14:paraId="C6030000">
      <w:pPr>
        <w:pStyle w:val="Style_13"/>
        <w:tabs>
          <w:tab w:leader="none" w:pos="2770" w:val="left"/>
        </w:tabs>
        <w:spacing w:before="1"/>
        <w:ind w:firstLine="0" w:left="795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на </w:t>
      </w:r>
      <w:r>
        <w:rPr>
          <w:rFonts w:ascii="Times New Roman" w:hAnsi="Times New Roman"/>
          <w:spacing w:val="-5"/>
        </w:rPr>
        <w:t>осеннюю</w:t>
      </w:r>
      <w:r>
        <w:rPr>
          <w:rFonts w:ascii="Times New Roman" w:hAnsi="Times New Roman"/>
          <w:spacing w:val="-5"/>
        </w:rPr>
        <w:t xml:space="preserve"> смену 2024 год</w:t>
      </w:r>
    </w:p>
    <w:p w14:paraId="C7030000">
      <w:pPr>
        <w:spacing w:before="317" w:line="360" w:lineRule="auto"/>
        <w:ind w:firstLine="708" w:left="204" w:right="1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C8030000">
      <w:pPr>
        <w:spacing w:before="1" w:line="360" w:lineRule="auto"/>
        <w:ind w:firstLine="708" w:left="204" w:right="1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C9030000">
      <w:pPr>
        <w:spacing w:line="360" w:lineRule="auto"/>
        <w:ind w:firstLine="708" w:left="204" w:right="1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Год посвящен – Семье.</w:t>
      </w:r>
    </w:p>
    <w:p w14:paraId="CA030000">
      <w:pPr>
        <w:rPr>
          <w:rFonts w:ascii="Times New Roman" w:hAnsi="Times New Roman"/>
          <w:sz w:val="28"/>
        </w:rPr>
      </w:pPr>
    </w:p>
    <w:p w14:paraId="CB030000">
      <w:pPr>
        <w:spacing w:before="4"/>
        <w:ind/>
        <w:rPr>
          <w:rFonts w:ascii="Times New Roman" w:hAnsi="Times New Roman"/>
          <w:sz w:val="28"/>
        </w:rPr>
      </w:pP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514"/>
        </w:trPr>
        <w:tc>
          <w:tcPr>
            <w:tcW w:type="dxa" w:w="689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spacing w:before="50"/>
              <w:ind w:firstLine="57" w:left="141" w:right="122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п/п</w:t>
            </w:r>
          </w:p>
        </w:tc>
        <w:tc>
          <w:tcPr>
            <w:tcW w:type="dxa" w:w="3684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30000">
            <w:pPr>
              <w:spacing w:before="50"/>
              <w:ind w:hanging="92" w:left="993" w:right="88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418"/>
            <w:vMerge w:val="restart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30000">
            <w:pPr>
              <w:spacing w:before="50"/>
              <w:ind w:hanging="3" w:left="127" w:right="12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ия</w:t>
            </w:r>
          </w:p>
        </w:tc>
        <w:tc>
          <w:tcPr>
            <w:tcW w:type="dxa" w:w="4521"/>
            <w:gridSpan w:val="3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30000">
            <w:pPr>
              <w:spacing w:before="50"/>
              <w:ind w:firstLine="0" w:left="947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Уровень</w:t>
            </w:r>
            <w:r>
              <w:rPr>
                <w:rFonts w:ascii="Times New Roman" w:hAnsi="Times New Roman"/>
                <w:b w:val="1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проведения</w:t>
            </w:r>
          </w:p>
        </w:tc>
      </w:tr>
      <w:tr>
        <w:trPr>
          <w:trHeight w:hRule="atLeast" w:val="1399"/>
        </w:trPr>
        <w:tc>
          <w:tcPr>
            <w:tcW w:type="dxa" w:w="689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684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30000">
            <w:pPr>
              <w:spacing w:before="50"/>
              <w:ind w:firstLine="0" w:left="54" w:right="46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Всероссийск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ий/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региональн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ый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30000">
            <w:pPr>
              <w:spacing w:before="50"/>
              <w:ind w:firstLine="0" w:left="48" w:right="279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Детский</w:t>
            </w:r>
            <w:r>
              <w:rPr>
                <w:rFonts w:ascii="Times New Roman" w:hAnsi="Times New Roman"/>
                <w:b w:val="1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30000">
            <w:pPr>
              <w:spacing w:before="50"/>
              <w:ind w:firstLine="0" w:left="304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Отряд</w:t>
            </w:r>
          </w:p>
        </w:tc>
      </w:tr>
      <w:tr>
        <w:trPr>
          <w:trHeight w:hRule="atLeast" w:val="432"/>
        </w:trPr>
        <w:tc>
          <w:tcPr>
            <w:tcW w:type="dxa" w:w="10312"/>
            <w:gridSpan w:val="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30000">
            <w:pPr>
              <w:spacing w:before="51"/>
              <w:ind w:firstLine="0" w:left="3450" w:right="344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«Будущее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России»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D6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28.10.2024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DA03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964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30000">
            <w:pPr>
              <w:ind w:firstLine="0" w:left="2" w:right="3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акциях ко Дню народного единства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3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3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3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посвященные</w:t>
            </w:r>
          </w:p>
          <w:p w14:paraId="E4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Дню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народного единства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29.10.24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E703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3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EA030000">
      <w:pPr>
        <w:spacing w:line="320" w:lineRule="exact"/>
        <w:ind w:firstLine="0" w:left="33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«Ключевые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лагеря»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3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ED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2024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3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3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F103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30000">
            <w:pPr>
              <w:spacing w:before="37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3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 Дню народного единства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30000">
            <w:pPr>
              <w:spacing w:line="312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F603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3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F903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3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3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3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Олимпийские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игры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3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течение</w:t>
            </w:r>
          </w:p>
          <w:p w14:paraId="FE030000">
            <w:pPr>
              <w:spacing w:line="314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3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01040000">
            <w:pPr>
              <w:spacing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40000">
            <w:pPr>
              <w:spacing w:before="35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Торжественная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церемония</w:t>
            </w:r>
          </w:p>
          <w:p w14:paraId="0504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4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11</w:t>
            </w:r>
            <w:r>
              <w:rPr>
                <w:rFonts w:ascii="Times New Roman" w:hAnsi="Times New Roman"/>
                <w:sz w:val="28"/>
              </w:rPr>
              <w:t>.2024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09040000">
            <w:pPr>
              <w:spacing w:before="2" w:line="314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0B04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0C040000">
      <w:pPr>
        <w:spacing w:after="2" w:before="89"/>
        <w:ind w:firstLine="0" w:left="2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«Отрядная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работа»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отрядах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29.10.24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4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1304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17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40000">
            <w:pPr>
              <w:spacing w:line="317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1B04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Огоньки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сборы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отрядов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1F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23040000">
            <w:pPr>
              <w:spacing w:line="308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24040000">
      <w:pPr>
        <w:ind w:firstLine="0" w:left="15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«Коллективно-творческое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дело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(КТД)»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40000">
            <w:pPr>
              <w:ind w:firstLine="0" w:left="2" w:right="1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Акции и мероприятия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проводимые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разработанные</w:t>
            </w:r>
          </w:p>
          <w:p w14:paraId="27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самими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ребятами.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4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4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Игры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-КВИЗЫ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2F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32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40000">
            <w:pPr>
              <w:spacing w:line="315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</w:p>
          <w:p w14:paraId="34040000">
            <w:pPr>
              <w:spacing w:line="311" w:lineRule="exact"/>
              <w:ind w:firstLine="0" w:left="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</w:tbl>
    <w:p w14:paraId="35040000">
      <w:pPr>
        <w:ind w:firstLine="0" w:left="307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«Самоуправление»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40000">
            <w:pPr>
              <w:ind w:firstLine="0" w:left="2" w:right="16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в коллективе системы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38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ответственных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сектора.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40000">
            <w:pPr>
              <w:ind w:firstLine="0" w:left="3" w:right="3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начале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40000">
            <w:pPr>
              <w:ind w:firstLine="0" w:left="6" w:right="1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Отрядные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комнаты</w:t>
            </w: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командиров,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планерки.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начале</w:t>
            </w:r>
          </w:p>
          <w:p w14:paraId="40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43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45040000">
      <w:pPr>
        <w:ind w:firstLine="0" w:left="271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«Дополнительное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образование»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9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40000">
            <w:pPr>
              <w:ind w:firstLine="0" w:left="2" w:right="10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Посещение занятий и мастер-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классов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учреждениях ДО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4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4C040000">
      <w:pPr>
        <w:ind w:firstLine="0" w:left="29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«Здоровый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жизни»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Утренняя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зарядка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5004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53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8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4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57040000">
            <w:pPr>
              <w:spacing w:line="322" w:lineRule="exact"/>
              <w:ind w:firstLine="0" w:left="2" w:right="1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 курения,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40000">
            <w:pPr>
              <w:ind w:firstLine="0" w:left="2" w:right="39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ЗОЖ,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5E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правильному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питанию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0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</w:p>
          <w:p w14:paraId="62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64040000">
            <w:pPr>
              <w:spacing w:line="311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66040000">
      <w:pPr>
        <w:ind w:firstLine="0" w:left="27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«Профилактика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безопасность»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71"/>
        <w:gridCol w:w="1406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40000">
            <w:pPr>
              <w:spacing w:before="41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ПДД,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</w:p>
          <w:p w14:paraId="69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поведении</w:t>
            </w:r>
            <w:r>
              <w:rPr>
                <w:rFonts w:ascii="Times New Roman" w:hAnsi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общественных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6B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6E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40000">
            <w:pPr>
              <w:spacing w:line="312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местах, травматизме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т.д.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289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40000">
            <w:pPr>
              <w:spacing w:before="35"/>
              <w:ind w:firstLine="0" w:left="217" w:right="21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40000">
            <w:pPr>
              <w:ind w:firstLine="0" w:left="2" w:right="121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против</w:t>
            </w:r>
          </w:p>
          <w:p w14:paraId="78040000">
            <w:pPr>
              <w:spacing w:line="322" w:lineRule="exact"/>
              <w:ind w:firstLine="0" w:left="2" w:right="112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наркотиков,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курения,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алкоголя.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40000">
            <w:pPr>
              <w:ind w:firstLine="0" w:left="3" w:right="29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Детская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библиотека</w:t>
            </w: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40000">
            <w:pPr>
              <w:ind w:firstLine="0" w:left="2" w:right="44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31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71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6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83040000">
      <w:pPr>
        <w:spacing w:before="6"/>
        <w:ind/>
        <w:rPr>
          <w:rFonts w:ascii="Times New Roman" w:hAnsi="Times New Roman"/>
          <w:b w:val="1"/>
          <w:sz w:val="28"/>
        </w:rPr>
      </w:pPr>
    </w:p>
    <w:p w14:paraId="84040000">
      <w:pPr>
        <w:spacing w:before="89"/>
        <w:ind w:firstLine="0" w:left="909" w:right="146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«Работа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вожатыми/воспитателями»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Планерки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88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8B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6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методик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работы,</w:t>
            </w:r>
          </w:p>
          <w:p w14:paraId="8F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консультирование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91040000">
            <w:pPr>
              <w:spacing w:line="309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Детский</w:t>
            </w:r>
          </w:p>
          <w:p w14:paraId="94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лагерь</w:t>
            </w: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9604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97040000">
      <w:pPr>
        <w:spacing w:after="2"/>
        <w:ind w:firstLine="0" w:left="25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«Экскурсии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походы»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40000">
            <w:pPr>
              <w:spacing w:before="43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40000">
            <w:pPr>
              <w:spacing w:line="317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Ясную поляну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9B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40000">
            <w:pPr>
              <w:spacing w:line="317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9D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3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A2040000">
            <w:pPr>
              <w:spacing w:line="308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Краеведческом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музее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A4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A6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музее оружия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AC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AE040000">
            <w:pPr>
              <w:spacing w:line="311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B1040000">
      <w:pPr>
        <w:spacing w:before="8"/>
        <w:ind/>
        <w:rPr>
          <w:rFonts w:ascii="Times New Roman" w:hAnsi="Times New Roman"/>
          <w:b w:val="1"/>
          <w:sz w:val="28"/>
        </w:rPr>
      </w:pPr>
    </w:p>
    <w:p w14:paraId="B2040000">
      <w:pPr>
        <w:spacing w:after="2"/>
        <w:ind w:firstLine="0" w:left="26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«Социальное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партнерство»</w:t>
      </w:r>
    </w:p>
    <w:tbl>
      <w:tblPr>
        <w:tblInd w:type="dxa" w:w="113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9"/>
        <w:gridCol w:w="3684"/>
        <w:gridCol w:w="1418"/>
        <w:gridCol w:w="1698"/>
        <w:gridCol w:w="1415"/>
        <w:gridCol w:w="1408"/>
      </w:tblGrid>
      <w:tr>
        <w:trPr>
          <w:trHeight w:hRule="atLeast" w:val="967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40000">
            <w:pPr>
              <w:ind w:firstLine="0" w:left="2" w:right="9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Дом культуры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плану</w:t>
            </w:r>
          </w:p>
          <w:p w14:paraId="B5040000">
            <w:pPr>
              <w:spacing w:line="309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работы (п.Иншинский)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40000">
            <w:pPr>
              <w:spacing w:before="41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90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Краеведческий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музей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40000">
            <w:pPr>
              <w:ind w:firstLine="0" w:left="3" w:right="19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40000">
            <w:pPr>
              <w:spacing w:before="27" w:line="322" w:lineRule="exact"/>
              <w:ind w:firstLine="0" w:left="3" w:right="41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642"/>
        </w:trPr>
        <w:tc>
          <w:tcPr>
            <w:tcW w:type="dxa" w:w="68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40000">
            <w:pPr>
              <w:spacing w:before="41"/>
              <w:ind w:firstLine="0" w:left="2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type="dxa" w:w="36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40000">
            <w:pPr>
              <w:spacing w:line="315" w:lineRule="exact"/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п.Иншинский</w:t>
            </w:r>
          </w:p>
          <w:p w14:paraId="C2040000">
            <w:pPr>
              <w:ind w:firstLine="0" w:left="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плану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type="dxa" w:w="141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</w:t>
            </w:r>
          </w:p>
          <w:p w14:paraId="C4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смены</w:t>
            </w:r>
          </w:p>
        </w:tc>
        <w:tc>
          <w:tcPr>
            <w:tcW w:type="dxa" w:w="169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40000">
            <w:pPr>
              <w:spacing w:line="315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Городские</w:t>
            </w:r>
          </w:p>
          <w:p w14:paraId="C6040000">
            <w:pPr>
              <w:spacing w:line="308" w:lineRule="exact"/>
              <w:ind w:firstLine="0" w:left="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4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408"/>
            <w:tcBorders>
              <w:top w:color="000000" w:sz="2" w:val="single"/>
              <w:left w:color="000000" w:sz="2" w:val="single"/>
              <w:bottom w:color="000000" w:sz="2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C9040000">
      <w:pPr>
        <w:spacing w:after="0"/>
        <w:ind/>
        <w:jc w:val="both"/>
        <w:rPr>
          <w:rFonts w:ascii="Times New Roman" w:hAnsi="Times New Roman"/>
          <w:sz w:val="28"/>
        </w:rPr>
      </w:pPr>
    </w:p>
    <w:sectPr>
      <w:headerReference r:id="rId1" w:type="default"/>
      <w:pgSz w:h="16838" w:orient="portrait" w:w="11906"/>
      <w:pgMar w:bottom="709" w:footer="708" w:gutter="0" w:header="708" w:left="85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2000000">
    <w:pPr>
      <w:pStyle w:val="Style_1"/>
      <w:ind/>
      <w:jc w:val="center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2"/>
      <w:numFmt w:val="decimal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4" w:type="paragraph">
    <w:name w:val="Normal"/>
    <w:link w:val="Style_14_ch"/>
    <w:uiPriority w:val="0"/>
    <w:qFormat/>
  </w:style>
  <w:style w:default="1" w:styleId="Style_14_ch" w:type="character">
    <w:name w:val="Normal"/>
    <w:link w:val="Style_14"/>
  </w:style>
  <w:style w:styleId="Style_15" w:type="paragraph">
    <w:name w:val="toc 2"/>
    <w:next w:val="Style_14"/>
    <w:link w:val="Style_1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5_ch" w:type="character">
    <w:name w:val="toc 2"/>
    <w:link w:val="Style_15"/>
    <w:rPr>
      <w:rFonts w:ascii="XO Thames" w:hAnsi="XO Thames"/>
      <w:sz w:val="28"/>
    </w:rPr>
  </w:style>
  <w:style w:styleId="Style_16" w:type="paragraph">
    <w:name w:val="Normal (Web)"/>
    <w:basedOn w:val="Style_14"/>
    <w:link w:val="Style_1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6_ch" w:type="character">
    <w:name w:val="Normal (Web)"/>
    <w:basedOn w:val="Style_14_ch"/>
    <w:link w:val="Style_16"/>
    <w:rPr>
      <w:rFonts w:ascii="Times New Roman" w:hAnsi="Times New Roman"/>
      <w:sz w:val="24"/>
    </w:rPr>
  </w:style>
  <w:style w:styleId="Style_17" w:type="paragraph">
    <w:name w:val="toc 4"/>
    <w:next w:val="Style_14"/>
    <w:link w:val="Style_1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7_ch" w:type="character">
    <w:name w:val="toc 4"/>
    <w:link w:val="Style_17"/>
    <w:rPr>
      <w:rFonts w:ascii="XO Thames" w:hAnsi="XO Thames"/>
      <w:sz w:val="28"/>
    </w:rPr>
  </w:style>
  <w:style w:styleId="Style_10" w:type="paragraph">
    <w:name w:val="CharAttribute512"/>
    <w:link w:val="Style_10_ch"/>
    <w:rPr>
      <w:rFonts w:ascii="Times New Roman" w:hAnsi="Times New Roman"/>
      <w:sz w:val="28"/>
    </w:rPr>
  </w:style>
  <w:style w:styleId="Style_10_ch" w:type="character">
    <w:name w:val="CharAttribute512"/>
    <w:link w:val="Style_10"/>
    <w:rPr>
      <w:rFonts w:ascii="Times New Roman" w:hAnsi="Times New Roman"/>
      <w:sz w:val="28"/>
    </w:rPr>
  </w:style>
  <w:style w:styleId="Style_18" w:type="paragraph">
    <w:name w:val="toc 6"/>
    <w:next w:val="Style_14"/>
    <w:link w:val="Style_1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8_ch" w:type="character">
    <w:name w:val="toc 6"/>
    <w:link w:val="Style_18"/>
    <w:rPr>
      <w:rFonts w:ascii="XO Thames" w:hAnsi="XO Thames"/>
      <w:sz w:val="28"/>
    </w:rPr>
  </w:style>
  <w:style w:styleId="Style_19" w:type="paragraph">
    <w:name w:val="toc 7"/>
    <w:next w:val="Style_14"/>
    <w:link w:val="Style_1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9_ch" w:type="character">
    <w:name w:val="toc 7"/>
    <w:link w:val="Style_19"/>
    <w:rPr>
      <w:rFonts w:ascii="XO Thames" w:hAnsi="XO Thames"/>
      <w:sz w:val="28"/>
    </w:rPr>
  </w:style>
  <w:style w:styleId="Style_11" w:type="paragraph">
    <w:name w:val="List Paragraph"/>
    <w:basedOn w:val="Style_14"/>
    <w:link w:val="Style_11_ch"/>
    <w:pPr>
      <w:ind w:firstLine="0" w:left="720"/>
      <w:contextualSpacing w:val="1"/>
    </w:pPr>
    <w:rPr>
      <w:rFonts w:ascii="Calibri" w:hAnsi="Calibri"/>
    </w:rPr>
  </w:style>
  <w:style w:styleId="Style_11_ch" w:type="character">
    <w:name w:val="List Paragraph"/>
    <w:basedOn w:val="Style_14_ch"/>
    <w:link w:val="Style_11"/>
    <w:rPr>
      <w:rFonts w:ascii="Calibri" w:hAnsi="Calibri"/>
    </w:rPr>
  </w:style>
  <w:style w:styleId="Style_7" w:type="paragraph">
    <w:name w:val="Body Text Indent"/>
    <w:basedOn w:val="Style_14"/>
    <w:link w:val="Style_7_ch"/>
    <w:pPr>
      <w:spacing w:after="120" w:line="240" w:lineRule="auto"/>
      <w:ind w:firstLine="0" w:left="283"/>
    </w:pPr>
    <w:rPr>
      <w:rFonts w:ascii="Times New Roman" w:hAnsi="Times New Roman"/>
      <w:sz w:val="24"/>
    </w:rPr>
  </w:style>
  <w:style w:styleId="Style_7_ch" w:type="character">
    <w:name w:val="Body Text Indent"/>
    <w:basedOn w:val="Style_14_ch"/>
    <w:link w:val="Style_7"/>
    <w:rPr>
      <w:rFonts w:ascii="Times New Roman" w:hAnsi="Times New Roman"/>
      <w:sz w:val="24"/>
    </w:rPr>
  </w:style>
  <w:style w:styleId="Style_20" w:type="paragraph">
    <w:name w:val="heading 3"/>
    <w:next w:val="Style_14"/>
    <w:link w:val="Style_2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0_ch" w:type="character">
    <w:name w:val="heading 3"/>
    <w:link w:val="Style_20"/>
    <w:rPr>
      <w:rFonts w:ascii="XO Thames" w:hAnsi="XO Thames"/>
      <w:b w:val="1"/>
      <w:sz w:val="26"/>
    </w:rPr>
  </w:style>
  <w:style w:styleId="Style_12" w:type="paragraph">
    <w:name w:val="Обычный (веб)1"/>
    <w:basedOn w:val="Style_14"/>
    <w:link w:val="Style_12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12_ch" w:type="character">
    <w:name w:val="Обычный (веб)1"/>
    <w:basedOn w:val="Style_14_ch"/>
    <w:link w:val="Style_12"/>
    <w:rPr>
      <w:rFonts w:ascii="Times New Roman" w:hAnsi="Times New Roman"/>
      <w:sz w:val="24"/>
    </w:rPr>
  </w:style>
  <w:style w:styleId="Style_21" w:type="paragraph">
    <w:name w:val="footnote reference"/>
    <w:link w:val="Style_21_ch"/>
    <w:rPr>
      <w:vertAlign w:val="superscript"/>
    </w:rPr>
  </w:style>
  <w:style w:styleId="Style_21_ch" w:type="character">
    <w:name w:val="footnote reference"/>
    <w:link w:val="Style_21"/>
    <w:rPr>
      <w:vertAlign w:val="superscript"/>
    </w:rPr>
  </w:style>
  <w:style w:styleId="Style_22" w:type="paragraph">
    <w:name w:val="toc 3"/>
    <w:next w:val="Style_14"/>
    <w:link w:val="Style_2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2_ch" w:type="character">
    <w:name w:val="toc 3"/>
    <w:link w:val="Style_22"/>
    <w:rPr>
      <w:rFonts w:ascii="XO Thames" w:hAnsi="XO Thames"/>
      <w:sz w:val="28"/>
    </w:rPr>
  </w:style>
  <w:style w:styleId="Style_23" w:type="paragraph">
    <w:name w:val="Содержимое таблицы"/>
    <w:basedOn w:val="Style_14"/>
    <w:link w:val="Style_23_ch"/>
    <w:pPr>
      <w:spacing w:after="0" w:line="240" w:lineRule="auto"/>
      <w:ind/>
    </w:pPr>
    <w:rPr>
      <w:rFonts w:ascii="Times New Roman" w:hAnsi="Times New Roman"/>
      <w:sz w:val="24"/>
    </w:rPr>
  </w:style>
  <w:style w:styleId="Style_23_ch" w:type="character">
    <w:name w:val="Содержимое таблицы"/>
    <w:basedOn w:val="Style_14_ch"/>
    <w:link w:val="Style_23"/>
    <w:rPr>
      <w:rFonts w:ascii="Times New Roman" w:hAnsi="Times New Roman"/>
      <w:sz w:val="24"/>
    </w:rPr>
  </w:style>
  <w:style w:styleId="Style_24" w:type="paragraph">
    <w:name w:val="heading 5"/>
    <w:next w:val="Style_14"/>
    <w:link w:val="Style_2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4_ch" w:type="character">
    <w:name w:val="heading 5"/>
    <w:link w:val="Style_24"/>
    <w:rPr>
      <w:rFonts w:ascii="XO Thames" w:hAnsi="XO Thames"/>
      <w:b w:val="1"/>
      <w:sz w:val="22"/>
    </w:rPr>
  </w:style>
  <w:style w:styleId="Style_3" w:type="paragraph">
    <w:name w:val="heading 1"/>
    <w:basedOn w:val="Style_14"/>
    <w:next w:val="Style_14"/>
    <w:link w:val="Style_3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3_ch" w:type="character">
    <w:name w:val="heading 1"/>
    <w:basedOn w:val="Style_14_ch"/>
    <w:link w:val="Style_3"/>
    <w:rPr>
      <w:rFonts w:asciiTheme="majorAscii" w:hAnsiTheme="majorHAnsi"/>
      <w:b w:val="1"/>
      <w:color w:themeColor="accent1" w:themeShade="BF" w:val="366091"/>
      <w:sz w:val="28"/>
    </w:rPr>
  </w:style>
  <w:style w:styleId="Style_25" w:type="paragraph">
    <w:name w:val="Hyperlink"/>
    <w:basedOn w:val="Style_26"/>
    <w:link w:val="Style_25_ch"/>
    <w:rPr>
      <w:color w:val="0000FF"/>
      <w:u w:val="single"/>
    </w:rPr>
  </w:style>
  <w:style w:styleId="Style_25_ch" w:type="character">
    <w:name w:val="Hyperlink"/>
    <w:basedOn w:val="Style_26_ch"/>
    <w:link w:val="Style_25"/>
    <w:rPr>
      <w:color w:val="0000FF"/>
      <w:u w:val="single"/>
    </w:rPr>
  </w:style>
  <w:style w:styleId="Style_27" w:type="paragraph">
    <w:name w:val="Footnote"/>
    <w:basedOn w:val="Style_14"/>
    <w:link w:val="Style_27_ch"/>
    <w:pPr>
      <w:spacing w:after="40" w:line="240" w:lineRule="auto"/>
      <w:ind/>
    </w:pPr>
    <w:rPr>
      <w:rFonts w:ascii="Times New Roman" w:hAnsi="Times New Roman"/>
      <w:sz w:val="18"/>
    </w:rPr>
  </w:style>
  <w:style w:styleId="Style_27_ch" w:type="character">
    <w:name w:val="Footnote"/>
    <w:basedOn w:val="Style_14_ch"/>
    <w:link w:val="Style_27"/>
    <w:rPr>
      <w:rFonts w:ascii="Times New Roman" w:hAnsi="Times New Roman"/>
      <w:sz w:val="18"/>
    </w:rPr>
  </w:style>
  <w:style w:styleId="Style_28" w:type="paragraph">
    <w:name w:val="toc 1"/>
    <w:next w:val="Style_14"/>
    <w:link w:val="Style_2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8_ch" w:type="character">
    <w:name w:val="toc 1"/>
    <w:link w:val="Style_28"/>
    <w:rPr>
      <w:rFonts w:ascii="XO Thames" w:hAnsi="XO Thames"/>
      <w:b w:val="1"/>
      <w:sz w:val="28"/>
    </w:rPr>
  </w:style>
  <w:style w:styleId="Style_29" w:type="paragraph">
    <w:name w:val="Header and Footer"/>
    <w:link w:val="Style_29_ch"/>
    <w:pPr>
      <w:spacing w:line="240" w:lineRule="auto"/>
      <w:ind/>
      <w:jc w:val="both"/>
    </w:pPr>
    <w:rPr>
      <w:rFonts w:ascii="XO Thames" w:hAnsi="XO Thames"/>
      <w:sz w:val="20"/>
    </w:rPr>
  </w:style>
  <w:style w:styleId="Style_29_ch" w:type="character">
    <w:name w:val="Header and Footer"/>
    <w:link w:val="Style_29"/>
    <w:rPr>
      <w:rFonts w:ascii="XO Thames" w:hAnsi="XO Thames"/>
      <w:sz w:val="20"/>
    </w:rPr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30" w:type="paragraph">
    <w:name w:val="toc 9"/>
    <w:next w:val="Style_14"/>
    <w:link w:val="Style_3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0_ch" w:type="character">
    <w:name w:val="toc 9"/>
    <w:link w:val="Style_30"/>
    <w:rPr>
      <w:rFonts w:ascii="XO Thames" w:hAnsi="XO Thames"/>
      <w:sz w:val="28"/>
    </w:rPr>
  </w:style>
  <w:style w:styleId="Style_31" w:type="paragraph">
    <w:name w:val="toc 8"/>
    <w:next w:val="Style_14"/>
    <w:link w:val="Style_3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1_ch" w:type="character">
    <w:name w:val="toc 8"/>
    <w:link w:val="Style_31"/>
    <w:rPr>
      <w:rFonts w:ascii="XO Thames" w:hAnsi="XO Thames"/>
      <w:sz w:val="28"/>
    </w:rPr>
  </w:style>
  <w:style w:styleId="Style_6" w:type="paragraph">
    <w:name w:val="CharAttribute501"/>
    <w:link w:val="Style_6_ch"/>
    <w:rPr>
      <w:rFonts w:ascii="Times New Roman" w:hAnsi="Times New Roman"/>
      <w:i w:val="1"/>
      <w:sz w:val="28"/>
      <w:u w:val="single"/>
    </w:rPr>
  </w:style>
  <w:style w:styleId="Style_6_ch" w:type="character">
    <w:name w:val="CharAttribute501"/>
    <w:link w:val="Style_6"/>
    <w:rPr>
      <w:rFonts w:ascii="Times New Roman" w:hAnsi="Times New Roman"/>
      <w:i w:val="1"/>
      <w:sz w:val="28"/>
      <w:u w:val="single"/>
    </w:rPr>
  </w:style>
  <w:style w:styleId="Style_32" w:type="paragraph">
    <w:name w:val="toc 5"/>
    <w:next w:val="Style_14"/>
    <w:link w:val="Style_3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2_ch" w:type="character">
    <w:name w:val="toc 5"/>
    <w:link w:val="Style_32"/>
    <w:rPr>
      <w:rFonts w:ascii="XO Thames" w:hAnsi="XO Thames"/>
      <w:sz w:val="28"/>
    </w:rPr>
  </w:style>
  <w:style w:styleId="Style_9" w:type="paragraph">
    <w:name w:val="CharAttribute502"/>
    <w:link w:val="Style_9_ch"/>
    <w:rPr>
      <w:rFonts w:ascii="Times New Roman" w:hAnsi="Times New Roman"/>
      <w:i w:val="1"/>
      <w:sz w:val="28"/>
    </w:rPr>
  </w:style>
  <w:style w:styleId="Style_9_ch" w:type="character">
    <w:name w:val="CharAttribute502"/>
    <w:link w:val="Style_9"/>
    <w:rPr>
      <w:rFonts w:ascii="Times New Roman" w:hAnsi="Times New Roman"/>
      <w:i w:val="1"/>
      <w:sz w:val="28"/>
    </w:rPr>
  </w:style>
  <w:style w:styleId="Style_4" w:type="paragraph">
    <w:name w:val="ParaAttribute16"/>
    <w:link w:val="Style_4_ch"/>
    <w:pPr>
      <w:spacing w:after="0" w:line="240" w:lineRule="auto"/>
      <w:ind w:firstLine="0" w:left="1080"/>
      <w:jc w:val="both"/>
    </w:pPr>
    <w:rPr>
      <w:rFonts w:ascii="Times New Roman" w:hAnsi="Times New Roman"/>
      <w:sz w:val="24"/>
    </w:rPr>
  </w:style>
  <w:style w:styleId="Style_4_ch" w:type="character">
    <w:name w:val="ParaAttribute16"/>
    <w:link w:val="Style_4"/>
    <w:rPr>
      <w:rFonts w:ascii="Times New Roman" w:hAnsi="Times New Roman"/>
      <w:sz w:val="24"/>
    </w:rPr>
  </w:style>
  <w:style w:styleId="Style_1" w:type="paragraph">
    <w:name w:val="header"/>
    <w:basedOn w:val="Style_14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4"/>
    </w:rPr>
  </w:style>
  <w:style w:styleId="Style_1_ch" w:type="character">
    <w:name w:val="header"/>
    <w:basedOn w:val="Style_14_ch"/>
    <w:link w:val="Style_1"/>
    <w:rPr>
      <w:rFonts w:ascii="Times New Roman" w:hAnsi="Times New Roman"/>
      <w:sz w:val="24"/>
    </w:rPr>
  </w:style>
  <w:style w:styleId="Style_8" w:type="paragraph">
    <w:name w:val="CharAttribute511"/>
    <w:link w:val="Style_8_ch"/>
    <w:rPr>
      <w:rFonts w:ascii="Times New Roman" w:hAnsi="Times New Roman"/>
      <w:sz w:val="28"/>
    </w:rPr>
  </w:style>
  <w:style w:styleId="Style_8_ch" w:type="character">
    <w:name w:val="CharAttribute511"/>
    <w:link w:val="Style_8"/>
    <w:rPr>
      <w:rFonts w:ascii="Times New Roman" w:hAnsi="Times New Roman"/>
      <w:sz w:val="28"/>
    </w:rPr>
  </w:style>
  <w:style w:styleId="Style_33" w:type="paragraph">
    <w:name w:val="Subtitle"/>
    <w:next w:val="Style_14"/>
    <w:link w:val="Style_3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3_ch" w:type="character">
    <w:name w:val="Subtitle"/>
    <w:link w:val="Style_33"/>
    <w:rPr>
      <w:rFonts w:ascii="XO Thames" w:hAnsi="XO Thames"/>
      <w:i w:val="1"/>
      <w:sz w:val="24"/>
    </w:rPr>
  </w:style>
  <w:style w:styleId="Style_34" w:type="paragraph">
    <w:name w:val="Title"/>
    <w:next w:val="Style_14"/>
    <w:link w:val="Style_3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4_ch" w:type="character">
    <w:name w:val="Title"/>
    <w:link w:val="Style_34"/>
    <w:rPr>
      <w:rFonts w:ascii="XO Thames" w:hAnsi="XO Thames"/>
      <w:b w:val="1"/>
      <w:caps w:val="1"/>
      <w:sz w:val="40"/>
    </w:rPr>
  </w:style>
  <w:style w:styleId="Style_35" w:type="paragraph">
    <w:name w:val="heading 4"/>
    <w:next w:val="Style_14"/>
    <w:link w:val="Style_3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5_ch" w:type="character">
    <w:name w:val="heading 4"/>
    <w:link w:val="Style_35"/>
    <w:rPr>
      <w:rFonts w:ascii="XO Thames" w:hAnsi="XO Thames"/>
      <w:b w:val="1"/>
      <w:sz w:val="24"/>
    </w:rPr>
  </w:style>
  <w:style w:styleId="Style_13" w:type="paragraph">
    <w:name w:val="heading 2"/>
    <w:basedOn w:val="Style_14"/>
    <w:link w:val="Style_13_ch"/>
    <w:uiPriority w:val="9"/>
    <w:qFormat/>
    <w:pPr>
      <w:spacing w:afterAutospacing="on" w:beforeAutospacing="on" w:line="240" w:lineRule="auto"/>
      <w:ind/>
      <w:outlineLvl w:val="1"/>
    </w:pPr>
    <w:rPr>
      <w:rFonts w:ascii="Times New Roman" w:hAnsi="Times New Roman"/>
      <w:b w:val="1"/>
      <w:sz w:val="36"/>
    </w:rPr>
  </w:style>
  <w:style w:styleId="Style_13_ch" w:type="character">
    <w:name w:val="heading 2"/>
    <w:basedOn w:val="Style_14_ch"/>
    <w:link w:val="Style_13"/>
    <w:rPr>
      <w:rFonts w:ascii="Times New Roman" w:hAnsi="Times New Roman"/>
      <w:b w:val="1"/>
      <w:sz w:val="36"/>
    </w:rPr>
  </w:style>
  <w:style w:styleId="Style_5" w:type="paragraph">
    <w:name w:val="CharAttribute484"/>
    <w:link w:val="Style_5_ch"/>
    <w:rPr>
      <w:rFonts w:ascii="Times New Roman" w:hAnsi="Times New Roman"/>
      <w:i w:val="1"/>
      <w:sz w:val="28"/>
    </w:rPr>
  </w:style>
  <w:style w:styleId="Style_5_ch" w:type="character">
    <w:name w:val="CharAttribute484"/>
    <w:link w:val="Style_5"/>
    <w:rPr>
      <w:rFonts w:ascii="Times New Roman" w:hAnsi="Times New Roman"/>
      <w:i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2024-12-10T03:25:26Z</dcterms:modified>
</cp:coreProperties>
</file>